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A0" w:firstRow="1" w:lastRow="0" w:firstColumn="1" w:lastColumn="0" w:noHBand="0" w:noVBand="0"/>
      </w:tblPr>
      <w:tblGrid>
        <w:gridCol w:w="6912"/>
        <w:gridCol w:w="3276"/>
      </w:tblGrid>
      <w:tr w:rsidR="008826C7" w:rsidRPr="00554BD9" w14:paraId="5720654A" w14:textId="77777777" w:rsidTr="00554BD9">
        <w:tc>
          <w:tcPr>
            <w:tcW w:w="3392" w:type="pct"/>
          </w:tcPr>
          <w:p w14:paraId="4CD71309" w14:textId="77777777" w:rsidR="008826C7" w:rsidRPr="00672701" w:rsidRDefault="008826C7" w:rsidP="00554BD9">
            <w:pPr>
              <w:pStyle w:val="Heading2"/>
              <w:spacing w:before="0" w:line="240" w:lineRule="auto"/>
              <w:rPr>
                <w:rFonts w:ascii="Calibri" w:hAnsi="Calibri" w:cs="Calibri"/>
                <w:color w:val="0000FF"/>
                <w:lang w:val="fr-FR"/>
              </w:rPr>
            </w:pPr>
            <w:r w:rsidRPr="00672701">
              <w:rPr>
                <w:rFonts w:ascii="Calibri" w:hAnsi="Calibri" w:cs="Calibri"/>
                <w:color w:val="0000FF"/>
                <w:lang w:val="fr-FR"/>
              </w:rPr>
              <w:t xml:space="preserve">SES PhD </w:t>
            </w:r>
            <w:proofErr w:type="spellStart"/>
            <w:r w:rsidRPr="00672701">
              <w:rPr>
                <w:rFonts w:ascii="Calibri" w:hAnsi="Calibri" w:cs="Calibri"/>
                <w:color w:val="0000FF"/>
                <w:lang w:val="fr-FR"/>
              </w:rPr>
              <w:t>Examination</w:t>
            </w:r>
            <w:proofErr w:type="spellEnd"/>
            <w:r w:rsidRPr="00672701">
              <w:rPr>
                <w:rFonts w:ascii="Calibri" w:hAnsi="Calibri" w:cs="Calibri"/>
                <w:color w:val="0000FF"/>
                <w:lang w:val="fr-FR"/>
              </w:rPr>
              <w:t xml:space="preserve"> (</w:t>
            </w:r>
            <w:proofErr w:type="spellStart"/>
            <w:r w:rsidRPr="00672701">
              <w:rPr>
                <w:rFonts w:ascii="Calibri" w:hAnsi="Calibri" w:cs="Calibri"/>
                <w:color w:val="0000FF"/>
                <w:lang w:val="fr-FR"/>
              </w:rPr>
              <w:t>Defense</w:t>
            </w:r>
            <w:proofErr w:type="spellEnd"/>
            <w:r w:rsidRPr="00672701">
              <w:rPr>
                <w:rFonts w:ascii="Calibri" w:hAnsi="Calibri" w:cs="Calibri"/>
                <w:color w:val="0000FF"/>
                <w:lang w:val="fr-FR"/>
              </w:rPr>
              <w:t xml:space="preserve">) Information </w:t>
            </w:r>
            <w:proofErr w:type="spellStart"/>
            <w:r w:rsidRPr="00672701">
              <w:rPr>
                <w:rFonts w:ascii="Calibri" w:hAnsi="Calibri" w:cs="Calibri"/>
                <w:color w:val="0000FF"/>
                <w:lang w:val="fr-FR"/>
              </w:rPr>
              <w:t>Form</w:t>
            </w:r>
            <w:proofErr w:type="spellEnd"/>
            <w:r w:rsidRPr="00672701">
              <w:rPr>
                <w:rFonts w:ascii="Calibri" w:hAnsi="Calibri" w:cs="Calibri"/>
                <w:color w:val="0000FF"/>
                <w:lang w:val="fr-FR"/>
              </w:rPr>
              <w:t xml:space="preserve">     </w:t>
            </w:r>
          </w:p>
        </w:tc>
        <w:tc>
          <w:tcPr>
            <w:tcW w:w="1608" w:type="pct"/>
          </w:tcPr>
          <w:p w14:paraId="720223B2" w14:textId="77777777" w:rsidR="008826C7" w:rsidRPr="004772D9" w:rsidRDefault="008826C7" w:rsidP="00554BD9">
            <w:pPr>
              <w:pStyle w:val="Heading2"/>
              <w:spacing w:before="0" w:line="240" w:lineRule="auto"/>
              <w:rPr>
                <w:sz w:val="22"/>
                <w:szCs w:val="22"/>
              </w:rPr>
            </w:pPr>
            <w:r w:rsidRPr="004772D9">
              <w:rPr>
                <w:b w:val="0"/>
                <w:color w:val="auto"/>
                <w:sz w:val="22"/>
                <w:szCs w:val="22"/>
              </w:rPr>
              <w:t>DATE:</w:t>
            </w:r>
          </w:p>
        </w:tc>
      </w:tr>
      <w:tr w:rsidR="008826C7" w:rsidRPr="00554BD9" w14:paraId="2B056692" w14:textId="77777777" w:rsidTr="00672701">
        <w:trPr>
          <w:trHeight w:val="513"/>
        </w:trPr>
        <w:tc>
          <w:tcPr>
            <w:tcW w:w="5000" w:type="pct"/>
            <w:gridSpan w:val="2"/>
          </w:tcPr>
          <w:p w14:paraId="2FDF77D8" w14:textId="3608E6E4" w:rsidR="008826C7" w:rsidRPr="00672701" w:rsidRDefault="008826C7" w:rsidP="00554BD9">
            <w:pPr>
              <w:pStyle w:val="Heading2"/>
              <w:spacing w:before="0" w:line="240" w:lineRule="auto"/>
              <w:rPr>
                <w:rFonts w:ascii="Calibri" w:hAnsi="Calibri" w:cs="Calibri"/>
                <w:bCs w:val="0"/>
                <w:color w:val="auto"/>
                <w:sz w:val="18"/>
              </w:rPr>
            </w:pPr>
            <w:r w:rsidRPr="00672701">
              <w:rPr>
                <w:rFonts w:ascii="Calibri" w:hAnsi="Calibri" w:cs="Calibri"/>
                <w:bCs w:val="0"/>
                <w:color w:val="auto"/>
                <w:sz w:val="18"/>
              </w:rPr>
              <w:t xml:space="preserve">Please return to the Graduate </w:t>
            </w:r>
            <w:r w:rsidR="00672701" w:rsidRPr="00672701">
              <w:rPr>
                <w:rFonts w:ascii="Calibri" w:hAnsi="Calibri" w:cs="Calibri"/>
                <w:bCs w:val="0"/>
                <w:color w:val="auto"/>
                <w:sz w:val="18"/>
              </w:rPr>
              <w:t>Program Assistant</w:t>
            </w:r>
            <w:r w:rsidRPr="00672701">
              <w:rPr>
                <w:rFonts w:ascii="Calibri" w:hAnsi="Calibri" w:cs="Calibri"/>
                <w:bCs w:val="0"/>
                <w:color w:val="auto"/>
                <w:sz w:val="18"/>
              </w:rPr>
              <w:t xml:space="preserve"> (</w:t>
            </w:r>
            <w:r w:rsidR="00603459" w:rsidRPr="00672701">
              <w:rPr>
                <w:rFonts w:ascii="Calibri" w:hAnsi="Calibri" w:cs="Calibri"/>
                <w:bCs w:val="0"/>
                <w:color w:val="auto"/>
                <w:sz w:val="18"/>
              </w:rPr>
              <w:t>ses.</w:t>
            </w:r>
            <w:r w:rsidRPr="00672701">
              <w:rPr>
                <w:rFonts w:ascii="Calibri" w:hAnsi="Calibri" w:cs="Calibri"/>
                <w:bCs w:val="0"/>
                <w:color w:val="auto"/>
                <w:sz w:val="18"/>
              </w:rPr>
              <w:t xml:space="preserve">gradsec@uoguelph.ca) at least 6 weeks prior to suggested examination dates.  Thesis must be in final stages of revisions before beginning defense process. Please </w:t>
            </w:r>
            <w:r w:rsidR="00D119F5" w:rsidRPr="00672701">
              <w:rPr>
                <w:rFonts w:ascii="Calibri" w:hAnsi="Calibri" w:cs="Calibri"/>
                <w:bCs w:val="0"/>
                <w:color w:val="auto"/>
                <w:sz w:val="18"/>
              </w:rPr>
              <w:t>submit electronically</w:t>
            </w:r>
            <w:r w:rsidRPr="00672701">
              <w:rPr>
                <w:rFonts w:ascii="Calibri" w:hAnsi="Calibri" w:cs="Calibri"/>
                <w:bCs w:val="0"/>
                <w:color w:val="auto"/>
                <w:sz w:val="18"/>
              </w:rPr>
              <w:t>.</w:t>
            </w:r>
          </w:p>
        </w:tc>
      </w:tr>
    </w:tbl>
    <w:p w14:paraId="093CC55C" w14:textId="77777777" w:rsidR="008826C7" w:rsidRDefault="008826C7">
      <w:pPr>
        <w:spacing w:after="0" w:line="240" w:lineRule="auto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6"/>
        <w:gridCol w:w="4122"/>
        <w:gridCol w:w="4140"/>
      </w:tblGrid>
      <w:tr w:rsidR="008826C7" w:rsidRPr="00554BD9" w14:paraId="0CE50ADE" w14:textId="77777777" w:rsidTr="00F47B61">
        <w:trPr>
          <w:trHeight w:val="340"/>
        </w:trPr>
        <w:tc>
          <w:tcPr>
            <w:tcW w:w="945" w:type="pct"/>
          </w:tcPr>
          <w:p w14:paraId="7B6C177C" w14:textId="584BACF8" w:rsidR="008826C7" w:rsidRPr="00554BD9" w:rsidRDefault="008826C7" w:rsidP="00554BD9">
            <w:pPr>
              <w:spacing w:after="0" w:line="240" w:lineRule="auto"/>
            </w:pPr>
            <w:r w:rsidRPr="00554BD9">
              <w:t>Student Name</w:t>
            </w:r>
            <w:r w:rsidR="00672701">
              <w:t xml:space="preserve"> &amp; ID Number</w:t>
            </w:r>
          </w:p>
        </w:tc>
        <w:tc>
          <w:tcPr>
            <w:tcW w:w="2023" w:type="pct"/>
          </w:tcPr>
          <w:p w14:paraId="7CCDF1AB" w14:textId="77777777" w:rsidR="008826C7" w:rsidRPr="00554BD9" w:rsidRDefault="008826C7" w:rsidP="00554BD9">
            <w:pPr>
              <w:spacing w:after="0" w:line="240" w:lineRule="auto"/>
            </w:pPr>
          </w:p>
        </w:tc>
        <w:tc>
          <w:tcPr>
            <w:tcW w:w="2032" w:type="pct"/>
          </w:tcPr>
          <w:p w14:paraId="03BD369E" w14:textId="77777777" w:rsidR="008826C7" w:rsidRPr="00554BD9" w:rsidRDefault="008826C7" w:rsidP="00554BD9">
            <w:pPr>
              <w:spacing w:after="0" w:line="240" w:lineRule="auto"/>
            </w:pPr>
            <w:r w:rsidRPr="00554BD9">
              <w:t>Email:</w:t>
            </w:r>
          </w:p>
        </w:tc>
      </w:tr>
      <w:tr w:rsidR="008826C7" w:rsidRPr="00554BD9" w14:paraId="2017566C" w14:textId="77777777" w:rsidTr="004772D9">
        <w:trPr>
          <w:trHeight w:val="340"/>
        </w:trPr>
        <w:tc>
          <w:tcPr>
            <w:tcW w:w="945" w:type="pct"/>
          </w:tcPr>
          <w:p w14:paraId="49DE945B" w14:textId="77777777" w:rsidR="008826C7" w:rsidRPr="00554BD9" w:rsidRDefault="008826C7" w:rsidP="00554BD9">
            <w:pPr>
              <w:spacing w:after="0" w:line="240" w:lineRule="auto"/>
            </w:pPr>
            <w:r>
              <w:t>Thesis Title</w:t>
            </w:r>
          </w:p>
        </w:tc>
        <w:tc>
          <w:tcPr>
            <w:tcW w:w="4055" w:type="pct"/>
            <w:gridSpan w:val="2"/>
          </w:tcPr>
          <w:p w14:paraId="7AEE3940" w14:textId="77777777" w:rsidR="008826C7" w:rsidRPr="00554BD9" w:rsidRDefault="008826C7" w:rsidP="00554BD9">
            <w:pPr>
              <w:spacing w:after="0" w:line="240" w:lineRule="auto"/>
            </w:pPr>
          </w:p>
        </w:tc>
      </w:tr>
      <w:tr w:rsidR="008826C7" w:rsidRPr="00554BD9" w14:paraId="370BAEF4" w14:textId="77777777" w:rsidTr="00672E10">
        <w:trPr>
          <w:trHeight w:val="340"/>
        </w:trPr>
        <w:tc>
          <w:tcPr>
            <w:tcW w:w="945" w:type="pct"/>
          </w:tcPr>
          <w:p w14:paraId="3A5B1E9D" w14:textId="77777777" w:rsidR="008826C7" w:rsidRPr="00554BD9" w:rsidRDefault="008826C7" w:rsidP="00554BD9">
            <w:pPr>
              <w:spacing w:after="0" w:line="240" w:lineRule="auto"/>
            </w:pPr>
            <w:r w:rsidRPr="00554BD9">
              <w:t xml:space="preserve">Advisor </w:t>
            </w:r>
            <w:r w:rsidRPr="00554BD9">
              <w:rPr>
                <w:sz w:val="16"/>
                <w:szCs w:val="16"/>
              </w:rPr>
              <w:t xml:space="preserve">(must be regular </w:t>
            </w:r>
            <w:r>
              <w:rPr>
                <w:sz w:val="16"/>
                <w:szCs w:val="16"/>
              </w:rPr>
              <w:t xml:space="preserve">SES </w:t>
            </w:r>
            <w:r w:rsidRPr="00554BD9">
              <w:rPr>
                <w:sz w:val="16"/>
                <w:szCs w:val="16"/>
              </w:rPr>
              <w:t>graduate faculty, not Associated or Special or Retired)</w:t>
            </w:r>
          </w:p>
        </w:tc>
        <w:tc>
          <w:tcPr>
            <w:tcW w:w="2023" w:type="pct"/>
          </w:tcPr>
          <w:p w14:paraId="54B23B69" w14:textId="77777777" w:rsidR="008826C7" w:rsidRPr="00554BD9" w:rsidRDefault="008826C7" w:rsidP="00554BD9">
            <w:pPr>
              <w:spacing w:after="0" w:line="240" w:lineRule="auto"/>
            </w:pPr>
          </w:p>
        </w:tc>
        <w:tc>
          <w:tcPr>
            <w:tcW w:w="2032" w:type="pct"/>
          </w:tcPr>
          <w:p w14:paraId="549E04D5" w14:textId="77777777" w:rsidR="008826C7" w:rsidRPr="00554BD9" w:rsidRDefault="008826C7" w:rsidP="00554BD9">
            <w:pPr>
              <w:spacing w:after="0" w:line="240" w:lineRule="auto"/>
            </w:pPr>
            <w:r w:rsidRPr="00554BD9">
              <w:t>Email:</w:t>
            </w:r>
          </w:p>
          <w:p w14:paraId="4D2C497A" w14:textId="77777777" w:rsidR="008826C7" w:rsidRPr="00554BD9" w:rsidRDefault="008826C7" w:rsidP="00554BD9">
            <w:pPr>
              <w:spacing w:after="0" w:line="240" w:lineRule="auto"/>
            </w:pPr>
          </w:p>
        </w:tc>
      </w:tr>
      <w:tr w:rsidR="008826C7" w:rsidRPr="00554BD9" w14:paraId="4410C48C" w14:textId="77777777" w:rsidTr="00672E10">
        <w:trPr>
          <w:trHeight w:val="340"/>
        </w:trPr>
        <w:tc>
          <w:tcPr>
            <w:tcW w:w="945" w:type="pct"/>
          </w:tcPr>
          <w:p w14:paraId="5643941E" w14:textId="77777777" w:rsidR="008826C7" w:rsidRPr="00554BD9" w:rsidRDefault="008826C7" w:rsidP="00554BD9">
            <w:pPr>
              <w:spacing w:after="0" w:line="240" w:lineRule="auto"/>
            </w:pPr>
            <w:r w:rsidRPr="00554BD9">
              <w:t>Co-Advisor</w:t>
            </w:r>
          </w:p>
        </w:tc>
        <w:tc>
          <w:tcPr>
            <w:tcW w:w="2023" w:type="pct"/>
          </w:tcPr>
          <w:p w14:paraId="799615B1" w14:textId="77777777" w:rsidR="008826C7" w:rsidRPr="00554BD9" w:rsidRDefault="008826C7" w:rsidP="00554BD9">
            <w:pPr>
              <w:spacing w:after="0" w:line="240" w:lineRule="auto"/>
            </w:pPr>
          </w:p>
        </w:tc>
        <w:tc>
          <w:tcPr>
            <w:tcW w:w="2032" w:type="pct"/>
          </w:tcPr>
          <w:p w14:paraId="0DCB1C7E" w14:textId="77777777" w:rsidR="008826C7" w:rsidRPr="00554BD9" w:rsidRDefault="008826C7" w:rsidP="00554BD9">
            <w:pPr>
              <w:spacing w:after="0" w:line="240" w:lineRule="auto"/>
            </w:pPr>
            <w:r w:rsidRPr="00554BD9">
              <w:t>Email:</w:t>
            </w:r>
          </w:p>
        </w:tc>
      </w:tr>
      <w:tr w:rsidR="008826C7" w:rsidRPr="00554BD9" w14:paraId="39DD5D24" w14:textId="77777777" w:rsidTr="00672E10">
        <w:trPr>
          <w:trHeight w:val="340"/>
        </w:trPr>
        <w:tc>
          <w:tcPr>
            <w:tcW w:w="945" w:type="pct"/>
            <w:vMerge w:val="restart"/>
          </w:tcPr>
          <w:p w14:paraId="5251003B" w14:textId="77777777" w:rsidR="008826C7" w:rsidRPr="00554BD9" w:rsidRDefault="008826C7" w:rsidP="00554BD9">
            <w:pPr>
              <w:spacing w:after="0" w:line="240" w:lineRule="auto"/>
              <w:rPr>
                <w:sz w:val="16"/>
                <w:szCs w:val="16"/>
              </w:rPr>
            </w:pPr>
            <w:r w:rsidRPr="00554BD9">
              <w:t>Advisory Committee Members</w:t>
            </w:r>
          </w:p>
          <w:p w14:paraId="0882BB51" w14:textId="6A377B23" w:rsidR="008826C7" w:rsidRPr="00554BD9" w:rsidRDefault="008826C7" w:rsidP="00554BD9">
            <w:pPr>
              <w:spacing w:after="0" w:line="240" w:lineRule="auto"/>
            </w:pPr>
          </w:p>
        </w:tc>
        <w:tc>
          <w:tcPr>
            <w:tcW w:w="2023" w:type="pct"/>
          </w:tcPr>
          <w:p w14:paraId="1A58CAC6" w14:textId="77777777" w:rsidR="008826C7" w:rsidRPr="00554BD9" w:rsidRDefault="008826C7" w:rsidP="00554BD9">
            <w:pPr>
              <w:spacing w:after="0" w:line="240" w:lineRule="auto"/>
            </w:pPr>
          </w:p>
        </w:tc>
        <w:tc>
          <w:tcPr>
            <w:tcW w:w="2032" w:type="pct"/>
          </w:tcPr>
          <w:p w14:paraId="5B67D82F" w14:textId="77777777" w:rsidR="008826C7" w:rsidRPr="00554BD9" w:rsidRDefault="008826C7" w:rsidP="00554BD9">
            <w:pPr>
              <w:spacing w:after="0" w:line="240" w:lineRule="auto"/>
            </w:pPr>
            <w:r w:rsidRPr="00554BD9">
              <w:t>Email:</w:t>
            </w:r>
          </w:p>
        </w:tc>
      </w:tr>
      <w:tr w:rsidR="008826C7" w:rsidRPr="00554BD9" w14:paraId="0491D5D9" w14:textId="77777777" w:rsidTr="00672E10">
        <w:trPr>
          <w:trHeight w:val="340"/>
        </w:trPr>
        <w:tc>
          <w:tcPr>
            <w:tcW w:w="945" w:type="pct"/>
            <w:vMerge/>
          </w:tcPr>
          <w:p w14:paraId="7C4AEE4A" w14:textId="77777777" w:rsidR="008826C7" w:rsidRPr="00554BD9" w:rsidRDefault="008826C7" w:rsidP="00554BD9">
            <w:pPr>
              <w:spacing w:after="0" w:line="240" w:lineRule="auto"/>
            </w:pPr>
          </w:p>
        </w:tc>
        <w:tc>
          <w:tcPr>
            <w:tcW w:w="2023" w:type="pct"/>
          </w:tcPr>
          <w:p w14:paraId="61A48045" w14:textId="77777777" w:rsidR="008826C7" w:rsidRPr="00554BD9" w:rsidRDefault="008826C7" w:rsidP="00554BD9">
            <w:pPr>
              <w:spacing w:after="0" w:line="240" w:lineRule="auto"/>
            </w:pPr>
          </w:p>
        </w:tc>
        <w:tc>
          <w:tcPr>
            <w:tcW w:w="2032" w:type="pct"/>
          </w:tcPr>
          <w:p w14:paraId="7ED9CCC6" w14:textId="77777777" w:rsidR="008826C7" w:rsidRPr="00554BD9" w:rsidRDefault="008826C7" w:rsidP="00554BD9">
            <w:pPr>
              <w:spacing w:after="0" w:line="240" w:lineRule="auto"/>
            </w:pPr>
            <w:r w:rsidRPr="00554BD9">
              <w:t>Email:</w:t>
            </w:r>
          </w:p>
        </w:tc>
      </w:tr>
      <w:tr w:rsidR="008826C7" w:rsidRPr="00554BD9" w14:paraId="0BB0F564" w14:textId="77777777" w:rsidTr="00672E10">
        <w:trPr>
          <w:trHeight w:val="340"/>
        </w:trPr>
        <w:tc>
          <w:tcPr>
            <w:tcW w:w="945" w:type="pct"/>
            <w:vMerge/>
          </w:tcPr>
          <w:p w14:paraId="69C59A81" w14:textId="77777777" w:rsidR="008826C7" w:rsidRPr="00554BD9" w:rsidRDefault="008826C7" w:rsidP="00554BD9">
            <w:pPr>
              <w:spacing w:after="0" w:line="240" w:lineRule="auto"/>
            </w:pPr>
          </w:p>
        </w:tc>
        <w:tc>
          <w:tcPr>
            <w:tcW w:w="2023" w:type="pct"/>
          </w:tcPr>
          <w:p w14:paraId="5CC53B4D" w14:textId="77777777" w:rsidR="008826C7" w:rsidRPr="00554BD9" w:rsidRDefault="008826C7" w:rsidP="00554BD9">
            <w:pPr>
              <w:spacing w:after="0" w:line="240" w:lineRule="auto"/>
            </w:pPr>
          </w:p>
        </w:tc>
        <w:tc>
          <w:tcPr>
            <w:tcW w:w="2032" w:type="pct"/>
          </w:tcPr>
          <w:p w14:paraId="1580DD28" w14:textId="77777777" w:rsidR="008826C7" w:rsidRPr="00554BD9" w:rsidRDefault="008826C7" w:rsidP="00554BD9">
            <w:pPr>
              <w:spacing w:after="0" w:line="240" w:lineRule="auto"/>
            </w:pPr>
            <w:r w:rsidRPr="00554BD9">
              <w:t>Email:</w:t>
            </w:r>
          </w:p>
        </w:tc>
      </w:tr>
      <w:tr w:rsidR="008826C7" w:rsidRPr="00554BD9" w14:paraId="00EFF0A9" w14:textId="77777777" w:rsidTr="00672E10">
        <w:trPr>
          <w:trHeight w:val="340"/>
        </w:trPr>
        <w:tc>
          <w:tcPr>
            <w:tcW w:w="945" w:type="pct"/>
            <w:vMerge/>
          </w:tcPr>
          <w:p w14:paraId="1EC2B71A" w14:textId="77777777" w:rsidR="008826C7" w:rsidRPr="00554BD9" w:rsidRDefault="008826C7" w:rsidP="00554BD9">
            <w:pPr>
              <w:spacing w:after="0" w:line="240" w:lineRule="auto"/>
            </w:pPr>
          </w:p>
        </w:tc>
        <w:tc>
          <w:tcPr>
            <w:tcW w:w="2023" w:type="pct"/>
          </w:tcPr>
          <w:p w14:paraId="2EF715A5" w14:textId="77777777" w:rsidR="008826C7" w:rsidRPr="00554BD9" w:rsidRDefault="008826C7" w:rsidP="00554BD9">
            <w:pPr>
              <w:spacing w:after="0" w:line="240" w:lineRule="auto"/>
            </w:pPr>
          </w:p>
        </w:tc>
        <w:tc>
          <w:tcPr>
            <w:tcW w:w="2032" w:type="pct"/>
          </w:tcPr>
          <w:p w14:paraId="5806336E" w14:textId="77777777" w:rsidR="008826C7" w:rsidRPr="00554BD9" w:rsidRDefault="008826C7" w:rsidP="00554BD9">
            <w:pPr>
              <w:spacing w:after="0" w:line="240" w:lineRule="auto"/>
            </w:pPr>
            <w:r w:rsidRPr="00554BD9">
              <w:t>Email:</w:t>
            </w:r>
          </w:p>
        </w:tc>
      </w:tr>
      <w:tr w:rsidR="008826C7" w:rsidRPr="00554BD9" w14:paraId="4252C4D7" w14:textId="77777777" w:rsidTr="00672E10">
        <w:trPr>
          <w:trHeight w:val="340"/>
        </w:trPr>
        <w:tc>
          <w:tcPr>
            <w:tcW w:w="2968" w:type="pct"/>
            <w:gridSpan w:val="2"/>
          </w:tcPr>
          <w:p w14:paraId="0FF033E0" w14:textId="77777777" w:rsidR="008826C7" w:rsidRPr="00554BD9" w:rsidRDefault="008826C7" w:rsidP="00554BD9">
            <w:pPr>
              <w:spacing w:after="0" w:line="240" w:lineRule="auto"/>
            </w:pPr>
            <w:r w:rsidRPr="00554BD9">
              <w:t>Completed Prescribed Courses</w:t>
            </w:r>
          </w:p>
        </w:tc>
        <w:tc>
          <w:tcPr>
            <w:tcW w:w="2032" w:type="pct"/>
          </w:tcPr>
          <w:p w14:paraId="0D02DFDC" w14:textId="77777777" w:rsidR="008826C7" w:rsidRPr="00554BD9" w:rsidRDefault="008826C7" w:rsidP="00554BD9">
            <w:pPr>
              <w:spacing w:after="0" w:line="240" w:lineRule="auto"/>
            </w:pPr>
            <w:r w:rsidRPr="00554BD9">
              <w:t>Yes                                 No</w:t>
            </w:r>
          </w:p>
        </w:tc>
      </w:tr>
      <w:tr w:rsidR="00672701" w:rsidRPr="00554BD9" w14:paraId="322E0974" w14:textId="77777777" w:rsidTr="00672701">
        <w:trPr>
          <w:trHeight w:val="340"/>
        </w:trPr>
        <w:tc>
          <w:tcPr>
            <w:tcW w:w="5000" w:type="pct"/>
            <w:gridSpan w:val="3"/>
          </w:tcPr>
          <w:p w14:paraId="4C77FCE7" w14:textId="4B8514A7" w:rsidR="00672701" w:rsidRPr="00672701" w:rsidRDefault="00672701" w:rsidP="0067270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72701">
              <w:rPr>
                <w:b/>
                <w:bCs/>
                <w:sz w:val="28"/>
                <w:szCs w:val="28"/>
              </w:rPr>
              <w:t xml:space="preserve">PhD Thesis </w:t>
            </w:r>
            <w:proofErr w:type="spellStart"/>
            <w:r w:rsidRPr="00672701">
              <w:rPr>
                <w:b/>
                <w:bCs/>
                <w:sz w:val="28"/>
                <w:szCs w:val="28"/>
              </w:rPr>
              <w:t>Defence</w:t>
            </w:r>
            <w:proofErr w:type="spellEnd"/>
            <w:r w:rsidRPr="00672701">
              <w:rPr>
                <w:b/>
                <w:bCs/>
                <w:sz w:val="28"/>
                <w:szCs w:val="28"/>
              </w:rPr>
              <w:t xml:space="preserve"> Committee Members</w:t>
            </w:r>
          </w:p>
        </w:tc>
      </w:tr>
      <w:tr w:rsidR="008826C7" w:rsidRPr="00554BD9" w14:paraId="1267BF51" w14:textId="77777777" w:rsidTr="00672E10">
        <w:trPr>
          <w:trHeight w:val="340"/>
        </w:trPr>
        <w:tc>
          <w:tcPr>
            <w:tcW w:w="945" w:type="pct"/>
            <w:vMerge w:val="restart"/>
          </w:tcPr>
          <w:p w14:paraId="7C5639FD" w14:textId="77777777" w:rsidR="008826C7" w:rsidRPr="00554BD9" w:rsidRDefault="008826C7" w:rsidP="00554BD9">
            <w:pPr>
              <w:spacing w:after="0" w:line="240" w:lineRule="auto"/>
            </w:pPr>
            <w:r w:rsidRPr="00554BD9">
              <w:t xml:space="preserve">Suggested Examination Committee </w:t>
            </w:r>
          </w:p>
          <w:p w14:paraId="12FBAB2E" w14:textId="4426FEB2" w:rsidR="008826C7" w:rsidRDefault="008826C7" w:rsidP="009A148B">
            <w:pPr>
              <w:spacing w:after="0" w:line="240" w:lineRule="auto"/>
              <w:rPr>
                <w:sz w:val="16"/>
                <w:szCs w:val="16"/>
              </w:rPr>
            </w:pPr>
            <w:r w:rsidRPr="00554BD9">
              <w:rPr>
                <w:sz w:val="16"/>
                <w:szCs w:val="16"/>
              </w:rPr>
              <w:t xml:space="preserve">- </w:t>
            </w:r>
            <w:proofErr w:type="spellStart"/>
            <w:r w:rsidR="00672701">
              <w:rPr>
                <w:sz w:val="16"/>
                <w:szCs w:val="16"/>
              </w:rPr>
              <w:t>Defence</w:t>
            </w:r>
            <w:proofErr w:type="spellEnd"/>
            <w:r w:rsidR="00672701">
              <w:rPr>
                <w:sz w:val="16"/>
                <w:szCs w:val="16"/>
              </w:rPr>
              <w:t xml:space="preserve"> </w:t>
            </w:r>
            <w:r w:rsidRPr="00554BD9">
              <w:rPr>
                <w:sz w:val="16"/>
                <w:szCs w:val="16"/>
              </w:rPr>
              <w:t>Chairs</w:t>
            </w:r>
            <w:r w:rsidR="00672701">
              <w:rPr>
                <w:sz w:val="16"/>
                <w:szCs w:val="16"/>
              </w:rPr>
              <w:t xml:space="preserve"> must hold </w:t>
            </w:r>
            <w:r w:rsidRPr="00554BD9">
              <w:rPr>
                <w:sz w:val="16"/>
                <w:szCs w:val="16"/>
              </w:rPr>
              <w:t xml:space="preserve">Regular </w:t>
            </w:r>
            <w:r>
              <w:rPr>
                <w:sz w:val="16"/>
                <w:szCs w:val="16"/>
              </w:rPr>
              <w:t xml:space="preserve">SES </w:t>
            </w:r>
            <w:r w:rsidRPr="00554BD9">
              <w:rPr>
                <w:sz w:val="16"/>
                <w:szCs w:val="16"/>
              </w:rPr>
              <w:t>Graduate Faculty</w:t>
            </w:r>
            <w:r>
              <w:rPr>
                <w:sz w:val="16"/>
                <w:szCs w:val="16"/>
              </w:rPr>
              <w:t xml:space="preserve"> not on Advisory Committee</w:t>
            </w:r>
            <w:r w:rsidRPr="00554BD9">
              <w:rPr>
                <w:sz w:val="16"/>
                <w:szCs w:val="16"/>
              </w:rPr>
              <w:t xml:space="preserve">; </w:t>
            </w:r>
          </w:p>
          <w:p w14:paraId="5BE2B862" w14:textId="77777777" w:rsidR="008826C7" w:rsidRPr="00554BD9" w:rsidRDefault="008826C7" w:rsidP="00F47B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The Internal-External (non-Advisory committee) is regular grad faculty normally not in SES.</w:t>
            </w:r>
          </w:p>
          <w:p w14:paraId="23C87C0B" w14:textId="77777777" w:rsidR="008826C7" w:rsidRPr="00554BD9" w:rsidRDefault="008826C7" w:rsidP="00554BD9">
            <w:pPr>
              <w:spacing w:after="0" w:line="240" w:lineRule="auto"/>
            </w:pPr>
            <w:r w:rsidRPr="00554BD9">
              <w:rPr>
                <w:sz w:val="16"/>
                <w:szCs w:val="16"/>
              </w:rPr>
              <w:t>- Advisor to confirm availability of Exam Committee Members</w:t>
            </w:r>
          </w:p>
        </w:tc>
        <w:tc>
          <w:tcPr>
            <w:tcW w:w="2023" w:type="pct"/>
          </w:tcPr>
          <w:p w14:paraId="5D4B6FCF" w14:textId="77777777" w:rsidR="008826C7" w:rsidRPr="00554BD9" w:rsidRDefault="008826C7" w:rsidP="00554BD9">
            <w:pPr>
              <w:spacing w:after="0" w:line="240" w:lineRule="auto"/>
            </w:pPr>
            <w:r w:rsidRPr="00554BD9">
              <w:t>Requested Chair</w:t>
            </w:r>
          </w:p>
          <w:p w14:paraId="320D52C8" w14:textId="77777777" w:rsidR="008826C7" w:rsidRPr="00554BD9" w:rsidRDefault="008826C7" w:rsidP="00554BD9">
            <w:pPr>
              <w:spacing w:after="0" w:line="240" w:lineRule="auto"/>
            </w:pPr>
          </w:p>
          <w:p w14:paraId="442DA2CA" w14:textId="77777777" w:rsidR="008826C7" w:rsidRPr="00554BD9" w:rsidRDefault="008826C7" w:rsidP="00554BD9">
            <w:pPr>
              <w:spacing w:after="0" w:line="240" w:lineRule="auto"/>
            </w:pPr>
            <w:r w:rsidRPr="00554BD9">
              <w:t>Requested Chair</w:t>
            </w:r>
          </w:p>
          <w:p w14:paraId="25CAFAF2" w14:textId="77777777" w:rsidR="008826C7" w:rsidRPr="00554BD9" w:rsidRDefault="008826C7" w:rsidP="00554BD9">
            <w:pPr>
              <w:spacing w:after="0" w:line="240" w:lineRule="auto"/>
            </w:pPr>
          </w:p>
          <w:p w14:paraId="7709EE67" w14:textId="77777777" w:rsidR="008826C7" w:rsidRPr="00554BD9" w:rsidRDefault="008826C7" w:rsidP="00554BD9">
            <w:pPr>
              <w:spacing w:after="0" w:line="240" w:lineRule="auto"/>
            </w:pPr>
            <w:r w:rsidRPr="00554BD9">
              <w:rPr>
                <w:sz w:val="16"/>
                <w:szCs w:val="16"/>
              </w:rPr>
              <w:t>(Has requested Chair(s) been contacted for availability?)</w:t>
            </w:r>
          </w:p>
        </w:tc>
        <w:tc>
          <w:tcPr>
            <w:tcW w:w="2032" w:type="pct"/>
          </w:tcPr>
          <w:p w14:paraId="530BD31D" w14:textId="77777777" w:rsidR="008826C7" w:rsidRPr="00554BD9" w:rsidRDefault="008826C7" w:rsidP="00554BD9">
            <w:pPr>
              <w:spacing w:after="0" w:line="240" w:lineRule="auto"/>
            </w:pPr>
            <w:r w:rsidRPr="00554BD9">
              <w:t>Email:</w:t>
            </w:r>
          </w:p>
          <w:p w14:paraId="07AED661" w14:textId="77777777" w:rsidR="008826C7" w:rsidRPr="00554BD9" w:rsidRDefault="008826C7" w:rsidP="00554BD9">
            <w:pPr>
              <w:spacing w:after="0" w:line="240" w:lineRule="auto"/>
            </w:pPr>
          </w:p>
          <w:p w14:paraId="59630EB8" w14:textId="77777777" w:rsidR="008826C7" w:rsidRPr="00554BD9" w:rsidRDefault="008826C7" w:rsidP="00554BD9">
            <w:pPr>
              <w:spacing w:after="0" w:line="240" w:lineRule="auto"/>
            </w:pPr>
            <w:r w:rsidRPr="00554BD9">
              <w:t>Email:</w:t>
            </w:r>
          </w:p>
          <w:p w14:paraId="48388D9F" w14:textId="77777777" w:rsidR="008826C7" w:rsidRPr="00554BD9" w:rsidRDefault="008826C7" w:rsidP="00554BD9">
            <w:pPr>
              <w:spacing w:after="0" w:line="240" w:lineRule="auto"/>
            </w:pPr>
          </w:p>
          <w:p w14:paraId="3C9DF25D" w14:textId="77777777" w:rsidR="008826C7" w:rsidRPr="00554BD9" w:rsidRDefault="008826C7" w:rsidP="00554BD9">
            <w:pPr>
              <w:spacing w:after="0" w:line="240" w:lineRule="auto"/>
            </w:pPr>
            <w:r w:rsidRPr="00554BD9">
              <w:rPr>
                <w:sz w:val="16"/>
                <w:szCs w:val="16"/>
              </w:rPr>
              <w:t xml:space="preserve">YES                    No  </w:t>
            </w:r>
            <w:r>
              <w:rPr>
                <w:sz w:val="16"/>
                <w:szCs w:val="16"/>
              </w:rPr>
              <w:t xml:space="preserve">                       (Yes will speed up process)</w:t>
            </w:r>
          </w:p>
        </w:tc>
      </w:tr>
      <w:tr w:rsidR="008826C7" w:rsidRPr="00554BD9" w14:paraId="2C0DC483" w14:textId="77777777" w:rsidTr="00672E10">
        <w:trPr>
          <w:trHeight w:val="340"/>
        </w:trPr>
        <w:tc>
          <w:tcPr>
            <w:tcW w:w="945" w:type="pct"/>
            <w:vMerge/>
          </w:tcPr>
          <w:p w14:paraId="31233EA0" w14:textId="77777777" w:rsidR="008826C7" w:rsidRPr="00554BD9" w:rsidRDefault="008826C7" w:rsidP="00554BD9">
            <w:pPr>
              <w:spacing w:after="0" w:line="240" w:lineRule="auto"/>
            </w:pPr>
          </w:p>
        </w:tc>
        <w:tc>
          <w:tcPr>
            <w:tcW w:w="2023" w:type="pct"/>
          </w:tcPr>
          <w:p w14:paraId="30263C72" w14:textId="77777777" w:rsidR="008826C7" w:rsidRDefault="008826C7" w:rsidP="00672E10">
            <w:pPr>
              <w:spacing w:after="0" w:line="240" w:lineRule="auto"/>
            </w:pPr>
            <w:r w:rsidRPr="00554BD9">
              <w:t>Ext</w:t>
            </w:r>
            <w:r>
              <w:t>ernal(1)</w:t>
            </w:r>
          </w:p>
          <w:p w14:paraId="45E99D5B" w14:textId="77777777" w:rsidR="008826C7" w:rsidRPr="00554BD9" w:rsidRDefault="008826C7" w:rsidP="00672E10">
            <w:pPr>
              <w:spacing w:after="0" w:line="240" w:lineRule="auto"/>
            </w:pPr>
            <w:r>
              <w:t>Email</w:t>
            </w:r>
          </w:p>
          <w:p w14:paraId="2E4691E3" w14:textId="77777777" w:rsidR="008826C7" w:rsidRPr="00554BD9" w:rsidRDefault="008826C7" w:rsidP="00554BD9">
            <w:pPr>
              <w:spacing w:after="0" w:line="240" w:lineRule="auto"/>
            </w:pPr>
            <w:r>
              <w:rPr>
                <w:sz w:val="16"/>
                <w:szCs w:val="16"/>
              </w:rPr>
              <w:t>See guidelines on selection of external, next page</w:t>
            </w:r>
          </w:p>
        </w:tc>
        <w:tc>
          <w:tcPr>
            <w:tcW w:w="2032" w:type="pct"/>
          </w:tcPr>
          <w:p w14:paraId="64578588" w14:textId="77777777" w:rsidR="008826C7" w:rsidRDefault="008826C7" w:rsidP="00554BD9">
            <w:pPr>
              <w:spacing w:after="0" w:line="240" w:lineRule="auto"/>
            </w:pPr>
            <w:r w:rsidRPr="00554BD9">
              <w:t>E</w:t>
            </w:r>
            <w:r>
              <w:t>xternal(2)</w:t>
            </w:r>
          </w:p>
          <w:p w14:paraId="0CAAAAF8" w14:textId="77777777" w:rsidR="008826C7" w:rsidRDefault="008826C7" w:rsidP="008E176A">
            <w:pPr>
              <w:spacing w:after="0" w:line="240" w:lineRule="auto"/>
            </w:pPr>
            <w:r>
              <w:t>E</w:t>
            </w:r>
            <w:r w:rsidRPr="00554BD9">
              <w:t>mail</w:t>
            </w:r>
          </w:p>
          <w:p w14:paraId="0A6DA98A" w14:textId="77777777" w:rsidR="008826C7" w:rsidRPr="00554BD9" w:rsidRDefault="008826C7" w:rsidP="00554BD9">
            <w:pPr>
              <w:spacing w:after="0" w:line="240" w:lineRule="auto"/>
            </w:pPr>
          </w:p>
        </w:tc>
      </w:tr>
      <w:tr w:rsidR="008826C7" w:rsidRPr="00554BD9" w14:paraId="72D0120B" w14:textId="77777777" w:rsidTr="00672E10">
        <w:trPr>
          <w:trHeight w:val="340"/>
        </w:trPr>
        <w:tc>
          <w:tcPr>
            <w:tcW w:w="945" w:type="pct"/>
            <w:vMerge/>
          </w:tcPr>
          <w:p w14:paraId="2738A3F7" w14:textId="77777777" w:rsidR="008826C7" w:rsidRPr="00554BD9" w:rsidRDefault="008826C7" w:rsidP="00554BD9">
            <w:pPr>
              <w:spacing w:after="0" w:line="240" w:lineRule="auto"/>
            </w:pPr>
          </w:p>
        </w:tc>
        <w:tc>
          <w:tcPr>
            <w:tcW w:w="2023" w:type="pct"/>
          </w:tcPr>
          <w:p w14:paraId="42F7146B" w14:textId="2705C9A8" w:rsidR="008826C7" w:rsidRDefault="008826C7" w:rsidP="00554BD9">
            <w:pPr>
              <w:spacing w:after="0" w:line="240" w:lineRule="auto"/>
            </w:pPr>
            <w:r>
              <w:t>Internal-External</w:t>
            </w:r>
            <w:r w:rsidR="00672701">
              <w:t>:</w:t>
            </w:r>
          </w:p>
          <w:p w14:paraId="1BD736F9" w14:textId="77777777" w:rsidR="008826C7" w:rsidRPr="00554BD9" w:rsidRDefault="008826C7" w:rsidP="00554BD9">
            <w:pPr>
              <w:spacing w:after="0" w:line="240" w:lineRule="auto"/>
            </w:pPr>
          </w:p>
        </w:tc>
        <w:tc>
          <w:tcPr>
            <w:tcW w:w="2032" w:type="pct"/>
          </w:tcPr>
          <w:p w14:paraId="2A64A9BA" w14:textId="77777777" w:rsidR="008826C7" w:rsidRPr="00554BD9" w:rsidRDefault="008826C7" w:rsidP="00554BD9">
            <w:pPr>
              <w:spacing w:after="0" w:line="240" w:lineRule="auto"/>
            </w:pPr>
            <w:r w:rsidRPr="00554BD9">
              <w:t>Email:</w:t>
            </w:r>
          </w:p>
        </w:tc>
      </w:tr>
      <w:tr w:rsidR="008826C7" w:rsidRPr="00554BD9" w14:paraId="1AB4FB6E" w14:textId="77777777" w:rsidTr="00672E10">
        <w:trPr>
          <w:trHeight w:val="340"/>
        </w:trPr>
        <w:tc>
          <w:tcPr>
            <w:tcW w:w="945" w:type="pct"/>
            <w:vMerge/>
          </w:tcPr>
          <w:p w14:paraId="33512928" w14:textId="77777777" w:rsidR="008826C7" w:rsidRPr="00554BD9" w:rsidRDefault="008826C7" w:rsidP="00554BD9">
            <w:pPr>
              <w:spacing w:after="0" w:line="240" w:lineRule="auto"/>
            </w:pPr>
          </w:p>
        </w:tc>
        <w:tc>
          <w:tcPr>
            <w:tcW w:w="2023" w:type="pct"/>
          </w:tcPr>
          <w:p w14:paraId="1ACF8BB3" w14:textId="77777777" w:rsidR="008826C7" w:rsidRDefault="008826C7" w:rsidP="00554BD9">
            <w:pPr>
              <w:spacing w:after="0" w:line="240" w:lineRule="auto"/>
            </w:pPr>
            <w:r w:rsidRPr="00554BD9">
              <w:t>Other</w:t>
            </w:r>
            <w:r w:rsidR="00672701">
              <w:t xml:space="preserve"> </w:t>
            </w:r>
            <w:r w:rsidR="00672701" w:rsidRPr="00672701">
              <w:rPr>
                <w:sz w:val="16"/>
                <w:szCs w:val="16"/>
              </w:rPr>
              <w:t>(advisory committee member)</w:t>
            </w:r>
            <w:r w:rsidR="00672701">
              <w:t>:</w:t>
            </w:r>
          </w:p>
          <w:p w14:paraId="4BA4B26E" w14:textId="095B9E2B" w:rsidR="00672701" w:rsidRPr="00554BD9" w:rsidRDefault="00672701" w:rsidP="00554BD9">
            <w:pPr>
              <w:spacing w:after="0" w:line="240" w:lineRule="auto"/>
            </w:pPr>
          </w:p>
        </w:tc>
        <w:tc>
          <w:tcPr>
            <w:tcW w:w="2032" w:type="pct"/>
          </w:tcPr>
          <w:p w14:paraId="085E0A12" w14:textId="77777777" w:rsidR="008826C7" w:rsidRPr="00554BD9" w:rsidRDefault="008826C7" w:rsidP="00554BD9">
            <w:pPr>
              <w:spacing w:after="0" w:line="240" w:lineRule="auto"/>
            </w:pPr>
            <w:r w:rsidRPr="00554BD9">
              <w:t>Email:</w:t>
            </w:r>
          </w:p>
        </w:tc>
      </w:tr>
      <w:tr w:rsidR="008826C7" w:rsidRPr="00554BD9" w14:paraId="4D4C1FF9" w14:textId="77777777" w:rsidTr="00672E10">
        <w:trPr>
          <w:trHeight w:val="340"/>
        </w:trPr>
        <w:tc>
          <w:tcPr>
            <w:tcW w:w="945" w:type="pct"/>
            <w:vMerge/>
          </w:tcPr>
          <w:p w14:paraId="2C1E68DA" w14:textId="77777777" w:rsidR="008826C7" w:rsidRPr="00554BD9" w:rsidRDefault="008826C7" w:rsidP="00554BD9">
            <w:pPr>
              <w:spacing w:after="0" w:line="240" w:lineRule="auto"/>
            </w:pPr>
          </w:p>
        </w:tc>
        <w:tc>
          <w:tcPr>
            <w:tcW w:w="2023" w:type="pct"/>
          </w:tcPr>
          <w:p w14:paraId="75D1B6B8" w14:textId="77777777" w:rsidR="008826C7" w:rsidRDefault="008826C7" w:rsidP="00554BD9">
            <w:pPr>
              <w:spacing w:after="0" w:line="240" w:lineRule="auto"/>
            </w:pPr>
            <w:r>
              <w:t>Other</w:t>
            </w:r>
            <w:r w:rsidR="00672701">
              <w:t xml:space="preserve"> </w:t>
            </w:r>
            <w:r w:rsidR="00672701">
              <w:rPr>
                <w:sz w:val="16"/>
                <w:szCs w:val="16"/>
              </w:rPr>
              <w:t>(advisory committee member)</w:t>
            </w:r>
            <w:r w:rsidR="00672701">
              <w:t>:</w:t>
            </w:r>
          </w:p>
          <w:p w14:paraId="25A94E63" w14:textId="154AE8CD" w:rsidR="00672701" w:rsidRPr="00554BD9" w:rsidRDefault="00672701" w:rsidP="00554BD9">
            <w:pPr>
              <w:spacing w:after="0" w:line="240" w:lineRule="auto"/>
            </w:pPr>
          </w:p>
        </w:tc>
        <w:tc>
          <w:tcPr>
            <w:tcW w:w="2032" w:type="pct"/>
          </w:tcPr>
          <w:p w14:paraId="6B30E19C" w14:textId="77777777" w:rsidR="008826C7" w:rsidRPr="00554BD9" w:rsidRDefault="008826C7" w:rsidP="00554BD9">
            <w:pPr>
              <w:spacing w:after="0" w:line="240" w:lineRule="auto"/>
            </w:pPr>
            <w:r>
              <w:t>Email:</w:t>
            </w:r>
          </w:p>
        </w:tc>
      </w:tr>
      <w:tr w:rsidR="008826C7" w:rsidRPr="00554BD9" w14:paraId="3A4000B2" w14:textId="77777777" w:rsidTr="00554BD9">
        <w:trPr>
          <w:trHeight w:val="340"/>
        </w:trPr>
        <w:tc>
          <w:tcPr>
            <w:tcW w:w="5000" w:type="pct"/>
            <w:gridSpan w:val="3"/>
          </w:tcPr>
          <w:p w14:paraId="7C73687F" w14:textId="77777777" w:rsidR="008826C7" w:rsidRPr="00554BD9" w:rsidRDefault="008826C7" w:rsidP="008E176A">
            <w:pPr>
              <w:spacing w:after="0" w:line="240" w:lineRule="auto"/>
            </w:pPr>
            <w:r w:rsidRPr="00554BD9">
              <w:t xml:space="preserve">All Exam committee members attending in person?       </w:t>
            </w:r>
            <w:r>
              <w:t xml:space="preserve">               </w:t>
            </w:r>
            <w:r w:rsidRPr="00554BD9">
              <w:t xml:space="preserve"> Yes     </w:t>
            </w:r>
            <w:r>
              <w:t xml:space="preserve">             </w:t>
            </w:r>
            <w:r w:rsidRPr="00554BD9">
              <w:t xml:space="preserve">         No</w:t>
            </w:r>
          </w:p>
          <w:p w14:paraId="727CD68E" w14:textId="77777777" w:rsidR="008826C7" w:rsidRPr="008E176A" w:rsidRDefault="008826C7" w:rsidP="00554BD9">
            <w:pPr>
              <w:spacing w:after="0" w:line="240" w:lineRule="auto"/>
              <w:rPr>
                <w:sz w:val="18"/>
                <w:szCs w:val="18"/>
              </w:rPr>
            </w:pPr>
            <w:r w:rsidRPr="008E176A">
              <w:rPr>
                <w:sz w:val="18"/>
                <w:szCs w:val="18"/>
              </w:rPr>
              <w:t>If videoconferencing/skype is required, advisor needs to arrange (see below)</w:t>
            </w:r>
          </w:p>
        </w:tc>
      </w:tr>
      <w:tr w:rsidR="008826C7" w:rsidRPr="00554BD9" w14:paraId="497244A6" w14:textId="77777777" w:rsidTr="00554BD9">
        <w:trPr>
          <w:trHeight w:val="340"/>
        </w:trPr>
        <w:tc>
          <w:tcPr>
            <w:tcW w:w="945" w:type="pct"/>
            <w:vMerge w:val="restart"/>
          </w:tcPr>
          <w:p w14:paraId="446770EC" w14:textId="77777777" w:rsidR="008826C7" w:rsidRPr="00554BD9" w:rsidRDefault="008826C7" w:rsidP="00554BD9">
            <w:pPr>
              <w:spacing w:after="0" w:line="240" w:lineRule="auto"/>
            </w:pPr>
            <w:r w:rsidRPr="00554BD9">
              <w:t>Suggested date</w:t>
            </w:r>
            <w:r>
              <w:t>s</w:t>
            </w:r>
            <w:r w:rsidRPr="00554BD9">
              <w:t xml:space="preserve"> and time</w:t>
            </w:r>
            <w:r>
              <w:t>s</w:t>
            </w:r>
            <w:r w:rsidRPr="00554BD9">
              <w:t xml:space="preserve"> (Advisor to confirm time)</w:t>
            </w:r>
          </w:p>
        </w:tc>
        <w:tc>
          <w:tcPr>
            <w:tcW w:w="4055" w:type="pct"/>
            <w:gridSpan w:val="2"/>
          </w:tcPr>
          <w:p w14:paraId="4F63F9C8" w14:textId="77777777" w:rsidR="008826C7" w:rsidRPr="00554BD9" w:rsidRDefault="008826C7" w:rsidP="00554BD9">
            <w:pPr>
              <w:spacing w:after="0" w:line="240" w:lineRule="auto"/>
            </w:pPr>
            <w:r w:rsidRPr="00554BD9">
              <w:t>1.</w:t>
            </w:r>
          </w:p>
        </w:tc>
      </w:tr>
      <w:tr w:rsidR="008826C7" w:rsidRPr="00554BD9" w14:paraId="719CF15F" w14:textId="77777777" w:rsidTr="00554BD9">
        <w:trPr>
          <w:trHeight w:val="340"/>
        </w:trPr>
        <w:tc>
          <w:tcPr>
            <w:tcW w:w="945" w:type="pct"/>
            <w:vMerge/>
          </w:tcPr>
          <w:p w14:paraId="3FC069B9" w14:textId="77777777" w:rsidR="008826C7" w:rsidRPr="00554BD9" w:rsidRDefault="008826C7" w:rsidP="00554BD9">
            <w:pPr>
              <w:spacing w:after="0" w:line="240" w:lineRule="auto"/>
            </w:pPr>
          </w:p>
        </w:tc>
        <w:tc>
          <w:tcPr>
            <w:tcW w:w="4055" w:type="pct"/>
            <w:gridSpan w:val="2"/>
          </w:tcPr>
          <w:p w14:paraId="53A4BABE" w14:textId="77777777" w:rsidR="008826C7" w:rsidRPr="00554BD9" w:rsidRDefault="008826C7" w:rsidP="00554BD9">
            <w:pPr>
              <w:spacing w:after="0" w:line="240" w:lineRule="auto"/>
            </w:pPr>
            <w:r w:rsidRPr="00554BD9">
              <w:t>2.</w:t>
            </w:r>
          </w:p>
        </w:tc>
      </w:tr>
      <w:tr w:rsidR="008826C7" w:rsidRPr="00554BD9" w14:paraId="45FC8DA6" w14:textId="77777777" w:rsidTr="00554BD9">
        <w:trPr>
          <w:trHeight w:val="340"/>
        </w:trPr>
        <w:tc>
          <w:tcPr>
            <w:tcW w:w="945" w:type="pct"/>
            <w:vMerge/>
          </w:tcPr>
          <w:p w14:paraId="2CE4CE5C" w14:textId="77777777" w:rsidR="008826C7" w:rsidRPr="00554BD9" w:rsidRDefault="008826C7" w:rsidP="00554BD9">
            <w:pPr>
              <w:spacing w:after="0" w:line="240" w:lineRule="auto"/>
            </w:pPr>
          </w:p>
        </w:tc>
        <w:tc>
          <w:tcPr>
            <w:tcW w:w="4055" w:type="pct"/>
            <w:gridSpan w:val="2"/>
          </w:tcPr>
          <w:p w14:paraId="60CD7B35" w14:textId="77777777" w:rsidR="008826C7" w:rsidRPr="00554BD9" w:rsidRDefault="008826C7" w:rsidP="00554BD9">
            <w:pPr>
              <w:spacing w:after="0" w:line="240" w:lineRule="auto"/>
            </w:pPr>
            <w:r w:rsidRPr="00554BD9">
              <w:t>3.</w:t>
            </w:r>
          </w:p>
        </w:tc>
      </w:tr>
    </w:tbl>
    <w:p w14:paraId="048DCBFA" w14:textId="77777777" w:rsidR="00672701" w:rsidRDefault="00672701" w:rsidP="00672701">
      <w:pPr>
        <w:spacing w:after="0" w:line="240" w:lineRule="auto"/>
      </w:pPr>
    </w:p>
    <w:p w14:paraId="04D2FAA4" w14:textId="234AB851" w:rsidR="008826C7" w:rsidRDefault="008826C7" w:rsidP="00672701">
      <w:pPr>
        <w:spacing w:after="0" w:line="240" w:lineRule="auto"/>
      </w:pPr>
      <w:r>
        <w:t>Helpful links:</w:t>
      </w:r>
    </w:p>
    <w:p w14:paraId="2CE6172F" w14:textId="727A23C1" w:rsidR="008826C7" w:rsidRDefault="003C0996" w:rsidP="00672701">
      <w:pPr>
        <w:spacing w:after="0" w:line="240" w:lineRule="auto"/>
      </w:pPr>
      <w:hyperlink r:id="rId5" w:history="1">
        <w:r w:rsidR="00603459" w:rsidRPr="001B051E">
          <w:rPr>
            <w:rStyle w:val="Hyperlink"/>
          </w:rPr>
          <w:t>https://www.uoguelph.ca/graduatestudies/thesis/index</w:t>
        </w:r>
      </w:hyperlink>
    </w:p>
    <w:p w14:paraId="2AA2A839" w14:textId="096A26BB" w:rsidR="00603459" w:rsidRDefault="003C0996" w:rsidP="00672701">
      <w:pPr>
        <w:spacing w:after="0" w:line="240" w:lineRule="auto"/>
      </w:pPr>
      <w:hyperlink r:id="rId6" w:history="1">
        <w:r w:rsidR="00603459" w:rsidRPr="001B051E">
          <w:rPr>
            <w:rStyle w:val="Hyperlink"/>
          </w:rPr>
          <w:t>https://graduatestudies.uoguelph.ca/current/forms</w:t>
        </w:r>
      </w:hyperlink>
    </w:p>
    <w:p w14:paraId="6A4EA7B8" w14:textId="4855F62F" w:rsidR="00603459" w:rsidRDefault="008826C7" w:rsidP="00672701">
      <w:pPr>
        <w:spacing w:after="0" w:line="240" w:lineRule="auto"/>
      </w:pPr>
      <w:r>
        <w:t>Videoconferencing Protocol:  It is the advisor's responsibility to arrange for videoconferencing</w:t>
      </w:r>
      <w:r w:rsidR="00603459">
        <w:t xml:space="preserve"> </w:t>
      </w:r>
      <w:r w:rsidR="003C0996">
        <w:t>.</w:t>
      </w:r>
    </w:p>
    <w:p w14:paraId="12BFEC0E" w14:textId="77777777" w:rsidR="00603459" w:rsidRDefault="00603459" w:rsidP="00672701">
      <w:pPr>
        <w:spacing w:after="0" w:line="240" w:lineRule="auto"/>
      </w:pPr>
    </w:p>
    <w:p w14:paraId="298F379A" w14:textId="31177370" w:rsidR="008826C7" w:rsidRDefault="00603459" w:rsidP="00672701">
      <w:pPr>
        <w:spacing w:after="0" w:line="240" w:lineRule="auto"/>
      </w:pPr>
      <w:r>
        <w:t>Possible</w:t>
      </w:r>
      <w:r w:rsidR="008826C7">
        <w:t xml:space="preserve"> Examination Rooms include Alex 265, Graham 3301, Bovey 1118 (Can ask </w:t>
      </w:r>
      <w:proofErr w:type="spellStart"/>
      <w:r>
        <w:t>ses.g</w:t>
      </w:r>
      <w:r w:rsidR="008826C7">
        <w:t>rad</w:t>
      </w:r>
      <w:r>
        <w:t>s</w:t>
      </w:r>
      <w:r w:rsidR="008826C7">
        <w:t>ec</w:t>
      </w:r>
      <w:r>
        <w:t>@uoguelph</w:t>
      </w:r>
      <w:proofErr w:type="spellEnd"/>
      <w:r w:rsidR="008826C7">
        <w:t xml:space="preserve"> to help book).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6912"/>
        <w:gridCol w:w="3276"/>
      </w:tblGrid>
      <w:tr w:rsidR="008826C7" w:rsidRPr="004772D9" w14:paraId="29EBD67F" w14:textId="77777777" w:rsidTr="009618E6">
        <w:tc>
          <w:tcPr>
            <w:tcW w:w="3392" w:type="pct"/>
          </w:tcPr>
          <w:p w14:paraId="2F4E5CE7" w14:textId="77777777" w:rsidR="008826C7" w:rsidRPr="00E658E8" w:rsidRDefault="008826C7" w:rsidP="009618E6">
            <w:pPr>
              <w:pStyle w:val="Heading2"/>
              <w:spacing w:before="0" w:line="240" w:lineRule="auto"/>
              <w:rPr>
                <w:color w:val="0000FF"/>
              </w:rPr>
            </w:pPr>
            <w:r w:rsidRPr="00E658E8">
              <w:rPr>
                <w:color w:val="0000FF"/>
              </w:rPr>
              <w:lastRenderedPageBreak/>
              <w:t>SES Nomination of External Examiner for PhD Defense</w:t>
            </w:r>
          </w:p>
        </w:tc>
        <w:tc>
          <w:tcPr>
            <w:tcW w:w="1608" w:type="pct"/>
          </w:tcPr>
          <w:p w14:paraId="6C4EE674" w14:textId="77777777" w:rsidR="008826C7" w:rsidRPr="004772D9" w:rsidRDefault="008826C7" w:rsidP="009618E6">
            <w:pPr>
              <w:pStyle w:val="Heading2"/>
              <w:spacing w:before="0" w:line="240" w:lineRule="auto"/>
              <w:rPr>
                <w:sz w:val="22"/>
                <w:szCs w:val="22"/>
              </w:rPr>
            </w:pPr>
            <w:r w:rsidRPr="004772D9">
              <w:rPr>
                <w:b w:val="0"/>
                <w:color w:val="auto"/>
                <w:sz w:val="22"/>
                <w:szCs w:val="22"/>
              </w:rPr>
              <w:t>DATE:</w:t>
            </w:r>
          </w:p>
        </w:tc>
      </w:tr>
    </w:tbl>
    <w:p w14:paraId="57907E68" w14:textId="77777777" w:rsidR="008826C7" w:rsidRDefault="008826C7" w:rsidP="00E658E8">
      <w:pPr>
        <w:pStyle w:val="Heading2"/>
        <w:spacing w:before="0" w:line="240" w:lineRule="auto"/>
      </w:pPr>
    </w:p>
    <w:p w14:paraId="5D4E456E" w14:textId="77777777" w:rsidR="008826C7" w:rsidRPr="00E658E8" w:rsidRDefault="008826C7" w:rsidP="00E658E8">
      <w:pPr>
        <w:spacing w:after="0" w:line="240" w:lineRule="auto"/>
        <w:rPr>
          <w:b/>
          <w:bCs/>
          <w:sz w:val="26"/>
          <w:szCs w:val="26"/>
        </w:rPr>
      </w:pPr>
      <w:r w:rsidRPr="00E658E8">
        <w:rPr>
          <w:b/>
          <w:bCs/>
          <w:sz w:val="26"/>
          <w:szCs w:val="26"/>
        </w:rPr>
        <w:t xml:space="preserve">Nominee </w:t>
      </w:r>
      <w:r>
        <w:rPr>
          <w:b/>
          <w:bCs/>
          <w:sz w:val="26"/>
          <w:szCs w:val="26"/>
        </w:rPr>
        <w:t>#</w:t>
      </w:r>
      <w:r w:rsidRPr="00E658E8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48"/>
        <w:gridCol w:w="2880"/>
        <w:gridCol w:w="720"/>
        <w:gridCol w:w="1620"/>
        <w:gridCol w:w="3420"/>
      </w:tblGrid>
      <w:tr w:rsidR="008826C7" w14:paraId="2B7F8277" w14:textId="77777777" w:rsidTr="00E658E8">
        <w:tc>
          <w:tcPr>
            <w:tcW w:w="1548" w:type="dxa"/>
          </w:tcPr>
          <w:p w14:paraId="1ECA6B26" w14:textId="77777777" w:rsidR="008826C7" w:rsidRDefault="008826C7" w:rsidP="00FF1F91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3600" w:type="dxa"/>
            <w:gridSpan w:val="2"/>
          </w:tcPr>
          <w:p w14:paraId="567D50A4" w14:textId="77777777" w:rsidR="008826C7" w:rsidRDefault="008826C7" w:rsidP="00FF1F91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208B9A7E" w14:textId="77777777" w:rsidR="008826C7" w:rsidRDefault="008826C7" w:rsidP="00FF1F91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</w:t>
            </w:r>
          </w:p>
        </w:tc>
        <w:tc>
          <w:tcPr>
            <w:tcW w:w="3420" w:type="dxa"/>
          </w:tcPr>
          <w:p w14:paraId="26B2915E" w14:textId="77777777" w:rsidR="008826C7" w:rsidRDefault="008826C7" w:rsidP="00FF1F91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8826C7" w14:paraId="04AD0263" w14:textId="77777777" w:rsidTr="00E658E8">
        <w:tc>
          <w:tcPr>
            <w:tcW w:w="1548" w:type="dxa"/>
          </w:tcPr>
          <w:p w14:paraId="55BCD55D" w14:textId="77777777" w:rsidR="008826C7" w:rsidRDefault="008826C7" w:rsidP="00FF1F91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3600" w:type="dxa"/>
            <w:gridSpan w:val="2"/>
          </w:tcPr>
          <w:p w14:paraId="48522B39" w14:textId="77777777" w:rsidR="008826C7" w:rsidRDefault="008826C7" w:rsidP="00FF1F91">
            <w:pPr>
              <w:spacing w:before="20" w:after="20"/>
              <w:rPr>
                <w:sz w:val="22"/>
                <w:szCs w:val="22"/>
              </w:rPr>
            </w:pPr>
          </w:p>
          <w:p w14:paraId="13510CC4" w14:textId="77777777" w:rsidR="008826C7" w:rsidRDefault="008826C7" w:rsidP="00FF1F91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276373A0" w14:textId="77777777" w:rsidR="008826C7" w:rsidRDefault="008826C7" w:rsidP="00FF1F91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</w:p>
          <w:p w14:paraId="2D579259" w14:textId="77777777" w:rsidR="008826C7" w:rsidRDefault="008826C7" w:rsidP="00FF1F91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3420" w:type="dxa"/>
          </w:tcPr>
          <w:p w14:paraId="13963647" w14:textId="77777777" w:rsidR="008826C7" w:rsidRDefault="008826C7" w:rsidP="00FF1F91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8826C7" w14:paraId="3235C16F" w14:textId="77777777" w:rsidTr="00F705E2">
        <w:tc>
          <w:tcPr>
            <w:tcW w:w="10188" w:type="dxa"/>
            <w:gridSpan w:val="5"/>
          </w:tcPr>
          <w:p w14:paraId="7C41331A" w14:textId="77777777" w:rsidR="008826C7" w:rsidRDefault="008826C7" w:rsidP="00E658E8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Brief Explanation for Nomination</w:t>
            </w:r>
          </w:p>
          <w:p w14:paraId="6C5273EA" w14:textId="77777777" w:rsidR="008826C7" w:rsidRDefault="008826C7" w:rsidP="00FF1F91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8826C7" w14:paraId="1E541CE4" w14:textId="77777777" w:rsidTr="00E658E8">
        <w:tc>
          <w:tcPr>
            <w:tcW w:w="4428" w:type="dxa"/>
            <w:gridSpan w:val="2"/>
          </w:tcPr>
          <w:p w14:paraId="534A88AE" w14:textId="77777777" w:rsidR="008826C7" w:rsidRDefault="008826C7" w:rsidP="00FF1F91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Nominee will attend Examination</w:t>
            </w:r>
          </w:p>
        </w:tc>
        <w:tc>
          <w:tcPr>
            <w:tcW w:w="2340" w:type="dxa"/>
            <w:gridSpan w:val="2"/>
          </w:tcPr>
          <w:p w14:paraId="6D6A4E61" w14:textId="77777777" w:rsidR="008826C7" w:rsidRDefault="008826C7" w:rsidP="00FF1F91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campus?</w:t>
            </w:r>
          </w:p>
        </w:tc>
        <w:tc>
          <w:tcPr>
            <w:tcW w:w="3420" w:type="dxa"/>
          </w:tcPr>
          <w:p w14:paraId="224DD0E8" w14:textId="77777777" w:rsidR="008826C7" w:rsidRDefault="008826C7" w:rsidP="00FF1F91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 videoconferencing?</w:t>
            </w:r>
          </w:p>
        </w:tc>
      </w:tr>
      <w:tr w:rsidR="008826C7" w14:paraId="087AF024" w14:textId="77777777" w:rsidTr="00E658E8">
        <w:tc>
          <w:tcPr>
            <w:tcW w:w="4428" w:type="dxa"/>
            <w:gridSpan w:val="2"/>
          </w:tcPr>
          <w:p w14:paraId="1BE50AAE" w14:textId="77777777" w:rsidR="008826C7" w:rsidRDefault="008826C7" w:rsidP="00FF1F91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Nominee CV attached?  YES            NO</w:t>
            </w:r>
          </w:p>
        </w:tc>
        <w:tc>
          <w:tcPr>
            <w:tcW w:w="2340" w:type="dxa"/>
            <w:gridSpan w:val="2"/>
          </w:tcPr>
          <w:p w14:paraId="3CD7835D" w14:textId="77777777" w:rsidR="008826C7" w:rsidRDefault="008826C7" w:rsidP="00FF1F91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 Nominee Website</w:t>
            </w:r>
          </w:p>
        </w:tc>
        <w:tc>
          <w:tcPr>
            <w:tcW w:w="3420" w:type="dxa"/>
          </w:tcPr>
          <w:p w14:paraId="32D74B92" w14:textId="77777777" w:rsidR="008826C7" w:rsidRDefault="008826C7" w:rsidP="00FF1F91">
            <w:pPr>
              <w:spacing w:before="20" w:after="20"/>
              <w:rPr>
                <w:sz w:val="22"/>
                <w:szCs w:val="22"/>
              </w:rPr>
            </w:pPr>
          </w:p>
        </w:tc>
      </w:tr>
    </w:tbl>
    <w:p w14:paraId="6F5B4F38" w14:textId="77777777" w:rsidR="008826C7" w:rsidRPr="00F74A80" w:rsidRDefault="008826C7" w:rsidP="00FF1F91">
      <w:pPr>
        <w:spacing w:before="20" w:after="20"/>
      </w:pPr>
    </w:p>
    <w:p w14:paraId="1CFB15C0" w14:textId="77777777" w:rsidR="008826C7" w:rsidRPr="00E658E8" w:rsidRDefault="008826C7" w:rsidP="00E658E8">
      <w:pPr>
        <w:spacing w:after="0" w:line="240" w:lineRule="auto"/>
        <w:rPr>
          <w:b/>
          <w:bCs/>
          <w:sz w:val="26"/>
          <w:szCs w:val="26"/>
        </w:rPr>
      </w:pPr>
      <w:r w:rsidRPr="00E658E8">
        <w:rPr>
          <w:b/>
          <w:bCs/>
          <w:sz w:val="26"/>
          <w:szCs w:val="26"/>
        </w:rPr>
        <w:t xml:space="preserve">Nominee </w:t>
      </w:r>
      <w:r>
        <w:rPr>
          <w:b/>
          <w:bCs/>
          <w:sz w:val="26"/>
          <w:szCs w:val="26"/>
        </w:rPr>
        <w:t xml:space="preserve">#2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48"/>
        <w:gridCol w:w="2520"/>
        <w:gridCol w:w="1080"/>
        <w:gridCol w:w="1440"/>
        <w:gridCol w:w="180"/>
        <w:gridCol w:w="3420"/>
      </w:tblGrid>
      <w:tr w:rsidR="008826C7" w14:paraId="61510319" w14:textId="77777777" w:rsidTr="009618E6">
        <w:tc>
          <w:tcPr>
            <w:tcW w:w="1548" w:type="dxa"/>
          </w:tcPr>
          <w:p w14:paraId="677E2AB5" w14:textId="77777777" w:rsidR="008826C7" w:rsidRDefault="008826C7" w:rsidP="009618E6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3600" w:type="dxa"/>
            <w:gridSpan w:val="2"/>
          </w:tcPr>
          <w:p w14:paraId="6E39584A" w14:textId="77777777" w:rsidR="008826C7" w:rsidRDefault="008826C7" w:rsidP="009618E6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14:paraId="28FCF65C" w14:textId="77777777" w:rsidR="008826C7" w:rsidRDefault="008826C7" w:rsidP="009618E6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</w:t>
            </w:r>
          </w:p>
        </w:tc>
        <w:tc>
          <w:tcPr>
            <w:tcW w:w="3420" w:type="dxa"/>
          </w:tcPr>
          <w:p w14:paraId="0B83FB6C" w14:textId="77777777" w:rsidR="008826C7" w:rsidRDefault="008826C7" w:rsidP="009618E6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8826C7" w14:paraId="3B5EC212" w14:textId="77777777" w:rsidTr="009618E6">
        <w:tc>
          <w:tcPr>
            <w:tcW w:w="1548" w:type="dxa"/>
          </w:tcPr>
          <w:p w14:paraId="7BF0BE01" w14:textId="77777777" w:rsidR="008826C7" w:rsidRDefault="008826C7" w:rsidP="009618E6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3600" w:type="dxa"/>
            <w:gridSpan w:val="2"/>
          </w:tcPr>
          <w:p w14:paraId="5DB62A17" w14:textId="77777777" w:rsidR="008826C7" w:rsidRDefault="008826C7" w:rsidP="009618E6">
            <w:pPr>
              <w:spacing w:before="20" w:after="20"/>
              <w:rPr>
                <w:sz w:val="22"/>
                <w:szCs w:val="22"/>
              </w:rPr>
            </w:pPr>
          </w:p>
          <w:p w14:paraId="3079ACC4" w14:textId="77777777" w:rsidR="008826C7" w:rsidRDefault="008826C7" w:rsidP="009618E6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14:paraId="46E5B112" w14:textId="77777777" w:rsidR="008826C7" w:rsidRDefault="008826C7" w:rsidP="009618E6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</w:p>
          <w:p w14:paraId="74C6DF85" w14:textId="77777777" w:rsidR="008826C7" w:rsidRDefault="008826C7" w:rsidP="009618E6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3420" w:type="dxa"/>
          </w:tcPr>
          <w:p w14:paraId="0C79E54F" w14:textId="77777777" w:rsidR="008826C7" w:rsidRDefault="008826C7" w:rsidP="009618E6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8826C7" w14:paraId="12C5DE23" w14:textId="77777777" w:rsidTr="009618E6">
        <w:tc>
          <w:tcPr>
            <w:tcW w:w="10188" w:type="dxa"/>
            <w:gridSpan w:val="6"/>
          </w:tcPr>
          <w:p w14:paraId="3D47F31F" w14:textId="77777777" w:rsidR="008826C7" w:rsidRDefault="008826C7" w:rsidP="00E658E8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Brief Explanation for Nomination</w:t>
            </w:r>
          </w:p>
          <w:p w14:paraId="0C46CA26" w14:textId="77777777" w:rsidR="008826C7" w:rsidRDefault="008826C7" w:rsidP="009618E6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8826C7" w14:paraId="399A9006" w14:textId="77777777" w:rsidTr="00C72976">
        <w:tc>
          <w:tcPr>
            <w:tcW w:w="4068" w:type="dxa"/>
            <w:gridSpan w:val="2"/>
          </w:tcPr>
          <w:p w14:paraId="4BE79F62" w14:textId="77777777" w:rsidR="008826C7" w:rsidRDefault="008826C7" w:rsidP="009618E6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Nominee will attend Examination</w:t>
            </w:r>
          </w:p>
        </w:tc>
        <w:tc>
          <w:tcPr>
            <w:tcW w:w="2520" w:type="dxa"/>
            <w:gridSpan w:val="2"/>
          </w:tcPr>
          <w:p w14:paraId="0FDA5510" w14:textId="77777777" w:rsidR="008826C7" w:rsidRDefault="008826C7" w:rsidP="009618E6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campus?</w:t>
            </w:r>
          </w:p>
        </w:tc>
        <w:tc>
          <w:tcPr>
            <w:tcW w:w="3600" w:type="dxa"/>
            <w:gridSpan w:val="2"/>
          </w:tcPr>
          <w:p w14:paraId="45FDEDDA" w14:textId="77777777" w:rsidR="008826C7" w:rsidRDefault="008826C7" w:rsidP="009618E6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 videoconferencing?</w:t>
            </w:r>
          </w:p>
        </w:tc>
      </w:tr>
      <w:tr w:rsidR="008826C7" w14:paraId="234D60C9" w14:textId="77777777" w:rsidTr="00C72976">
        <w:tc>
          <w:tcPr>
            <w:tcW w:w="4068" w:type="dxa"/>
            <w:gridSpan w:val="2"/>
          </w:tcPr>
          <w:p w14:paraId="7994091F" w14:textId="77777777" w:rsidR="008826C7" w:rsidRDefault="008826C7" w:rsidP="009618E6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Nominee CV attached?  YES            NO</w:t>
            </w:r>
          </w:p>
        </w:tc>
        <w:tc>
          <w:tcPr>
            <w:tcW w:w="2520" w:type="dxa"/>
            <w:gridSpan w:val="2"/>
          </w:tcPr>
          <w:p w14:paraId="3F2EED63" w14:textId="77777777" w:rsidR="008826C7" w:rsidRDefault="008826C7" w:rsidP="009618E6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 Nominee Website</w:t>
            </w:r>
          </w:p>
        </w:tc>
        <w:tc>
          <w:tcPr>
            <w:tcW w:w="3600" w:type="dxa"/>
            <w:gridSpan w:val="2"/>
          </w:tcPr>
          <w:p w14:paraId="0655C403" w14:textId="77777777" w:rsidR="008826C7" w:rsidRDefault="008826C7" w:rsidP="009618E6">
            <w:pPr>
              <w:spacing w:before="20" w:after="20"/>
              <w:rPr>
                <w:sz w:val="22"/>
                <w:szCs w:val="22"/>
              </w:rPr>
            </w:pPr>
          </w:p>
        </w:tc>
      </w:tr>
    </w:tbl>
    <w:p w14:paraId="6A86D39C" w14:textId="77777777" w:rsidR="008826C7" w:rsidRDefault="008826C7" w:rsidP="008E176A">
      <w:pPr>
        <w:spacing w:after="0" w:line="240" w:lineRule="auto"/>
      </w:pPr>
    </w:p>
    <w:p w14:paraId="6CE3FCB5" w14:textId="3376A876" w:rsidR="00672701" w:rsidRDefault="00672701" w:rsidP="008E176A">
      <w:pPr>
        <w:spacing w:after="0" w:line="240" w:lineRule="auto"/>
      </w:pPr>
      <w:r>
        <w:t>Graduate Program Assistant is able to check for preliminary eligibility of External Examiner.</w:t>
      </w:r>
    </w:p>
    <w:p w14:paraId="40D62E7A" w14:textId="77777777" w:rsidR="00672701" w:rsidRDefault="00672701" w:rsidP="008E176A">
      <w:pPr>
        <w:spacing w:after="0" w:line="240" w:lineRule="auto"/>
      </w:pPr>
    </w:p>
    <w:p w14:paraId="51710AA5" w14:textId="0162A810" w:rsidR="008826C7" w:rsidRDefault="008826C7" w:rsidP="008E176A">
      <w:pPr>
        <w:spacing w:after="0" w:line="240" w:lineRule="auto"/>
      </w:pPr>
      <w:r>
        <w:t>NOTES from Graduate Studies Policies on selection of External Examiner</w:t>
      </w:r>
    </w:p>
    <w:p w14:paraId="78B24942" w14:textId="22BC626B" w:rsidR="008826C7" w:rsidRDefault="008826C7" w:rsidP="008E176A">
      <w:pPr>
        <w:spacing w:after="0" w:line="240" w:lineRule="auto"/>
      </w:pPr>
      <w:r>
        <w:t xml:space="preserve">(1)  The Department/School must choose and make arrangements with an external examiner who is a recognized expert in the subject of the thesis, with sufficient experience in evaluating PhD students (e.g., advising, </w:t>
      </w:r>
      <w:proofErr w:type="spellStart"/>
      <w:r>
        <w:t>defence</w:t>
      </w:r>
      <w:proofErr w:type="spellEnd"/>
      <w:r>
        <w:t xml:space="preserve"> committees, </w:t>
      </w:r>
      <w:proofErr w:type="spellStart"/>
      <w:r>
        <w:t>etc</w:t>
      </w:r>
      <w:proofErr w:type="spellEnd"/>
      <w:r>
        <w:t xml:space="preserve">). The external examiner </w:t>
      </w:r>
      <w:r w:rsidRPr="00672701">
        <w:rPr>
          <w:highlight w:val="yellow"/>
        </w:rPr>
        <w:t>must not have a direct connection with the Department/School</w:t>
      </w:r>
      <w:r>
        <w:t xml:space="preserve">.  The external examiner </w:t>
      </w:r>
      <w:r w:rsidRPr="00672701">
        <w:rPr>
          <w:highlight w:val="yellow"/>
        </w:rPr>
        <w:t>must not have served as advisor to the student’s advisor</w:t>
      </w:r>
      <w:r>
        <w:t xml:space="preserve">, and  </w:t>
      </w:r>
      <w:r w:rsidRPr="00672701">
        <w:rPr>
          <w:highlight w:val="yellow"/>
        </w:rPr>
        <w:t>must not have participated in joint projects with the advisor nor have been a student or member of the graduate faculty in the University in the last 5 years</w:t>
      </w:r>
      <w:r>
        <w:t xml:space="preserve">.  The external examiner must have had no direct connection with the student or the student’s research project.  Assurance of independence of the external examiner is taken as a very serious matter by the Board of Graduate Studies.  If in doubt about the status of a prospective external examiner, </w:t>
      </w:r>
      <w:r w:rsidR="00603459">
        <w:t>the grad coordinator will contact Grad studies</w:t>
      </w:r>
      <w:r>
        <w:t xml:space="preserve">.  The selection of the external examiner must be approved by the Departmental Graduate </w:t>
      </w:r>
      <w:r w:rsidR="00603459">
        <w:t xml:space="preserve">Program </w:t>
      </w:r>
      <w:r>
        <w:t xml:space="preserve">Committee and subjected to an internal review procedure in place in the Department. Any individual who serves as an </w:t>
      </w:r>
      <w:r w:rsidRPr="00672701">
        <w:rPr>
          <w:highlight w:val="yellow"/>
        </w:rPr>
        <w:t>External Examiner may not serve again until a period of 3 years has passed.</w:t>
      </w:r>
      <w:r>
        <w:t xml:space="preserve"> </w:t>
      </w:r>
    </w:p>
    <w:p w14:paraId="6AB169B3" w14:textId="77777777" w:rsidR="008826C7" w:rsidRDefault="008826C7" w:rsidP="008E176A">
      <w:pPr>
        <w:spacing w:after="0" w:line="240" w:lineRule="auto"/>
      </w:pPr>
      <w:r>
        <w:t xml:space="preserve">(2) The Department/School must have sent the thesis to the external examiner (sample form letters are </w:t>
      </w:r>
    </w:p>
    <w:p w14:paraId="3330FAA1" w14:textId="77777777" w:rsidR="008826C7" w:rsidRDefault="008826C7" w:rsidP="008E176A">
      <w:pPr>
        <w:spacing w:after="0" w:line="240" w:lineRule="auto"/>
      </w:pPr>
      <w:r>
        <w:t xml:space="preserve">available in the Graduate Studies Office) at least 28 days before the date of the examination. </w:t>
      </w:r>
    </w:p>
    <w:p w14:paraId="790BBCF7" w14:textId="77777777" w:rsidR="008826C7" w:rsidRDefault="008826C7" w:rsidP="008E176A">
      <w:pPr>
        <w:spacing w:after="0" w:line="240" w:lineRule="auto"/>
      </w:pPr>
      <w:r>
        <w:t xml:space="preserve">(3) Examination forms will be prepared and sent to the Examination Committee Chair by the Office of </w:t>
      </w:r>
    </w:p>
    <w:p w14:paraId="525D3EB3" w14:textId="77777777" w:rsidR="008826C7" w:rsidRDefault="008826C7" w:rsidP="008E176A">
      <w:pPr>
        <w:spacing w:after="0" w:line="240" w:lineRule="auto"/>
      </w:pPr>
      <w:r>
        <w:t xml:space="preserve">Graduate Studies after this form is received.  A report form for the Chair of the Examination will be included with the examination forms.   </w:t>
      </w:r>
    </w:p>
    <w:p w14:paraId="5E3B3350" w14:textId="77777777" w:rsidR="008826C7" w:rsidRPr="00F74A80" w:rsidRDefault="008826C7" w:rsidP="00C72976">
      <w:pPr>
        <w:spacing w:after="0" w:line="240" w:lineRule="auto"/>
      </w:pPr>
      <w:r>
        <w:t xml:space="preserve">(4)  The Department/School pays the external examiner honorarium (fixed at $200.00 - provided by Grad Studies) and traveling/accommodation costs are to be covered by the Advisor. </w:t>
      </w:r>
      <w:bookmarkStart w:id="0" w:name="_GoBack"/>
      <w:bookmarkEnd w:id="0"/>
    </w:p>
    <w:sectPr w:rsidR="008826C7" w:rsidRPr="00F74A80" w:rsidSect="001A7F41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4B"/>
    <w:rsid w:val="00035D22"/>
    <w:rsid w:val="00097552"/>
    <w:rsid w:val="001A2A86"/>
    <w:rsid w:val="001A7F41"/>
    <w:rsid w:val="001B2530"/>
    <w:rsid w:val="001D1779"/>
    <w:rsid w:val="001D4D28"/>
    <w:rsid w:val="002117A2"/>
    <w:rsid w:val="002B17BC"/>
    <w:rsid w:val="002F7571"/>
    <w:rsid w:val="00386885"/>
    <w:rsid w:val="003C0996"/>
    <w:rsid w:val="004772D9"/>
    <w:rsid w:val="004A7C3E"/>
    <w:rsid w:val="004D37BE"/>
    <w:rsid w:val="00554BD9"/>
    <w:rsid w:val="00581F75"/>
    <w:rsid w:val="005956A0"/>
    <w:rsid w:val="005F7BE2"/>
    <w:rsid w:val="00603459"/>
    <w:rsid w:val="00672701"/>
    <w:rsid w:val="00672E10"/>
    <w:rsid w:val="006B1E7A"/>
    <w:rsid w:val="007E7DF9"/>
    <w:rsid w:val="00874F48"/>
    <w:rsid w:val="008826C7"/>
    <w:rsid w:val="008E176A"/>
    <w:rsid w:val="00946183"/>
    <w:rsid w:val="009618E6"/>
    <w:rsid w:val="009A148B"/>
    <w:rsid w:val="009A479E"/>
    <w:rsid w:val="00A01313"/>
    <w:rsid w:val="00A30E39"/>
    <w:rsid w:val="00A354B1"/>
    <w:rsid w:val="00AE19AB"/>
    <w:rsid w:val="00B167F8"/>
    <w:rsid w:val="00B60BDA"/>
    <w:rsid w:val="00BA184B"/>
    <w:rsid w:val="00BE1431"/>
    <w:rsid w:val="00C04617"/>
    <w:rsid w:val="00C72976"/>
    <w:rsid w:val="00D119F5"/>
    <w:rsid w:val="00D471BF"/>
    <w:rsid w:val="00D622EA"/>
    <w:rsid w:val="00E06C16"/>
    <w:rsid w:val="00E155BF"/>
    <w:rsid w:val="00E57CBF"/>
    <w:rsid w:val="00E658E8"/>
    <w:rsid w:val="00F31D5D"/>
    <w:rsid w:val="00F47B61"/>
    <w:rsid w:val="00F705E2"/>
    <w:rsid w:val="00F74A80"/>
    <w:rsid w:val="00F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25D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BE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AE19A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E19AB"/>
    <w:rPr>
      <w:rFonts w:ascii="Cambria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C046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AE19A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E19A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1A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2A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A2A86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345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BE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AE19A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E19AB"/>
    <w:rPr>
      <w:rFonts w:ascii="Cambria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C046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AE19A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E19A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1A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2A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A2A86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3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3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raduatestudies.uoguelph.ca/current/forms" TargetMode="External"/><Relationship Id="rId5" Type="http://schemas.openxmlformats.org/officeDocument/2006/relationships/hyperlink" Target="https://www.uoguelph.ca/graduatestudies/thesis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  MSc Examination (Defense) Information Form</vt:lpstr>
    </vt:vector>
  </TitlesOfParts>
  <Company>University of Guelph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  MSc Examination (Defense) Information Form</dc:title>
  <dc:creator>mvickery</dc:creator>
  <cp:lastModifiedBy>Me</cp:lastModifiedBy>
  <cp:revision>2</cp:revision>
  <dcterms:created xsi:type="dcterms:W3CDTF">2022-03-08T16:52:00Z</dcterms:created>
  <dcterms:modified xsi:type="dcterms:W3CDTF">2022-03-08T16:52:00Z</dcterms:modified>
</cp:coreProperties>
</file>