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W w:w="9072" w:type="dxa"/>
        <w:tblLook w:val="04A0" w:firstRow="1" w:lastRow="0" w:firstColumn="1" w:lastColumn="0" w:noHBand="0" w:noVBand="1"/>
      </w:tblPr>
      <w:tblGrid>
        <w:gridCol w:w="3119"/>
        <w:gridCol w:w="5953"/>
      </w:tblGrid>
      <w:tr w:rsidR="001409CC" w:rsidRPr="00505FC1" w14:paraId="5CC94CBC" w14:textId="77777777" w:rsidTr="00AF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58F97A9" w14:textId="77777777" w:rsidR="001409CC" w:rsidRPr="00505FC1" w:rsidRDefault="001409CC" w:rsidP="00AF567C">
            <w:pPr>
              <w:ind w:right="-79"/>
              <w:rPr>
                <w:sz w:val="21"/>
              </w:rPr>
            </w:pPr>
            <w:r w:rsidRPr="00505FC1">
              <w:rPr>
                <w:sz w:val="21"/>
              </w:rPr>
              <w:t>Project Title</w:t>
            </w:r>
          </w:p>
        </w:tc>
        <w:tc>
          <w:tcPr>
            <w:tcW w:w="5953" w:type="dxa"/>
          </w:tcPr>
          <w:p w14:paraId="60BA0E73" w14:textId="77777777" w:rsidR="001409CC" w:rsidRPr="00505FC1" w:rsidRDefault="001409CC" w:rsidP="001409CC">
            <w:pPr>
              <w:cnfStyle w:val="100000000000" w:firstRow="1" w:lastRow="0" w:firstColumn="0" w:lastColumn="0" w:oddVBand="0" w:evenVBand="0" w:oddHBand="0" w:evenHBand="0" w:firstRowFirstColumn="0" w:firstRowLastColumn="0" w:lastRowFirstColumn="0" w:lastRowLastColumn="0"/>
              <w:rPr>
                <w:sz w:val="21"/>
                <w:lang w:val="en-CA"/>
              </w:rPr>
            </w:pPr>
            <w:r w:rsidRPr="00505FC1">
              <w:rPr>
                <w:sz w:val="21"/>
              </w:rPr>
              <w:t xml:space="preserve">Irrigation Management Strategies for Medicinal Cannabis in Controlled Environments </w:t>
            </w:r>
          </w:p>
        </w:tc>
      </w:tr>
      <w:tr w:rsidR="00AF567C" w:rsidRPr="00505FC1" w14:paraId="5D2AFF4F" w14:textId="77777777" w:rsidTr="00AF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91A4E9" w14:textId="77777777" w:rsidR="00AF567C" w:rsidRPr="00505FC1" w:rsidRDefault="00AF567C" w:rsidP="00AF567C">
            <w:pPr>
              <w:ind w:right="-79"/>
              <w:rPr>
                <w:sz w:val="21"/>
              </w:rPr>
            </w:pPr>
            <w:r w:rsidRPr="00505FC1">
              <w:rPr>
                <w:sz w:val="21"/>
              </w:rPr>
              <w:t>Position</w:t>
            </w:r>
          </w:p>
        </w:tc>
        <w:tc>
          <w:tcPr>
            <w:tcW w:w="5953" w:type="dxa"/>
          </w:tcPr>
          <w:p w14:paraId="3B70459A" w14:textId="77777777" w:rsidR="00AF567C" w:rsidRPr="00505FC1" w:rsidRDefault="00AF567C">
            <w:pPr>
              <w:cnfStyle w:val="000000100000" w:firstRow="0" w:lastRow="0" w:firstColumn="0" w:lastColumn="0" w:oddVBand="0" w:evenVBand="0" w:oddHBand="1" w:evenHBand="0" w:firstRowFirstColumn="0" w:firstRowLastColumn="0" w:lastRowFirstColumn="0" w:lastRowLastColumn="0"/>
              <w:rPr>
                <w:sz w:val="21"/>
              </w:rPr>
            </w:pPr>
            <w:r w:rsidRPr="00505FC1">
              <w:rPr>
                <w:sz w:val="21"/>
              </w:rPr>
              <w:t>Master of Science (MSc)</w:t>
            </w:r>
          </w:p>
        </w:tc>
      </w:tr>
      <w:tr w:rsidR="00AF567C" w:rsidRPr="00505FC1" w14:paraId="41D26EF2" w14:textId="77777777" w:rsidTr="00AF567C">
        <w:tc>
          <w:tcPr>
            <w:cnfStyle w:val="001000000000" w:firstRow="0" w:lastRow="0" w:firstColumn="1" w:lastColumn="0" w:oddVBand="0" w:evenVBand="0" w:oddHBand="0" w:evenHBand="0" w:firstRowFirstColumn="0" w:firstRowLastColumn="0" w:lastRowFirstColumn="0" w:lastRowLastColumn="0"/>
            <w:tcW w:w="3119" w:type="dxa"/>
          </w:tcPr>
          <w:p w14:paraId="559155C9" w14:textId="77777777" w:rsidR="00AF567C" w:rsidRPr="00505FC1" w:rsidRDefault="00AF567C" w:rsidP="00AF567C">
            <w:pPr>
              <w:ind w:right="-79"/>
              <w:rPr>
                <w:sz w:val="21"/>
              </w:rPr>
            </w:pPr>
            <w:r w:rsidRPr="00505FC1">
              <w:rPr>
                <w:sz w:val="21"/>
              </w:rPr>
              <w:t>Institution</w:t>
            </w:r>
          </w:p>
        </w:tc>
        <w:tc>
          <w:tcPr>
            <w:tcW w:w="5953" w:type="dxa"/>
          </w:tcPr>
          <w:p w14:paraId="4394E2ED" w14:textId="77777777" w:rsidR="00AF567C" w:rsidRPr="00505FC1" w:rsidRDefault="00AF567C">
            <w:pPr>
              <w:cnfStyle w:val="000000000000" w:firstRow="0" w:lastRow="0" w:firstColumn="0" w:lastColumn="0" w:oddVBand="0" w:evenVBand="0" w:oddHBand="0" w:evenHBand="0" w:firstRowFirstColumn="0" w:firstRowLastColumn="0" w:lastRowFirstColumn="0" w:lastRowLastColumn="0"/>
              <w:rPr>
                <w:sz w:val="21"/>
              </w:rPr>
            </w:pPr>
            <w:r w:rsidRPr="00505FC1">
              <w:rPr>
                <w:sz w:val="21"/>
              </w:rPr>
              <w:t>University of Guelph</w:t>
            </w:r>
          </w:p>
        </w:tc>
      </w:tr>
      <w:tr w:rsidR="00AF567C" w:rsidRPr="00505FC1" w14:paraId="1C077AF5" w14:textId="77777777" w:rsidTr="00AF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0F71361" w14:textId="77777777" w:rsidR="00AF567C" w:rsidRPr="00505FC1" w:rsidRDefault="00AF567C" w:rsidP="00AF567C">
            <w:pPr>
              <w:ind w:right="-79"/>
              <w:rPr>
                <w:sz w:val="21"/>
              </w:rPr>
            </w:pPr>
            <w:r w:rsidRPr="00505FC1">
              <w:rPr>
                <w:sz w:val="21"/>
              </w:rPr>
              <w:t>Department</w:t>
            </w:r>
          </w:p>
        </w:tc>
        <w:tc>
          <w:tcPr>
            <w:tcW w:w="5953" w:type="dxa"/>
          </w:tcPr>
          <w:p w14:paraId="61AF456E" w14:textId="77777777" w:rsidR="00AF567C" w:rsidRPr="00505FC1" w:rsidRDefault="00AF567C">
            <w:pPr>
              <w:cnfStyle w:val="000000100000" w:firstRow="0" w:lastRow="0" w:firstColumn="0" w:lastColumn="0" w:oddVBand="0" w:evenVBand="0" w:oddHBand="1" w:evenHBand="0" w:firstRowFirstColumn="0" w:firstRowLastColumn="0" w:lastRowFirstColumn="0" w:lastRowLastColumn="0"/>
              <w:rPr>
                <w:sz w:val="21"/>
              </w:rPr>
            </w:pPr>
            <w:r w:rsidRPr="00505FC1">
              <w:rPr>
                <w:sz w:val="21"/>
              </w:rPr>
              <w:t>School of Environmental Science</w:t>
            </w:r>
          </w:p>
        </w:tc>
      </w:tr>
      <w:tr w:rsidR="00AF567C" w:rsidRPr="00505FC1" w14:paraId="78C9AC25" w14:textId="77777777" w:rsidTr="00AF567C">
        <w:tc>
          <w:tcPr>
            <w:cnfStyle w:val="001000000000" w:firstRow="0" w:lastRow="0" w:firstColumn="1" w:lastColumn="0" w:oddVBand="0" w:evenVBand="0" w:oddHBand="0" w:evenHBand="0" w:firstRowFirstColumn="0" w:firstRowLastColumn="0" w:lastRowFirstColumn="0" w:lastRowLastColumn="0"/>
            <w:tcW w:w="3119" w:type="dxa"/>
          </w:tcPr>
          <w:p w14:paraId="6604D55B" w14:textId="77777777" w:rsidR="00AF567C" w:rsidRPr="00505FC1" w:rsidRDefault="00AF567C">
            <w:pPr>
              <w:rPr>
                <w:sz w:val="21"/>
              </w:rPr>
            </w:pPr>
            <w:r w:rsidRPr="00505FC1">
              <w:rPr>
                <w:sz w:val="21"/>
              </w:rPr>
              <w:t>Primary Advisor(s)</w:t>
            </w:r>
          </w:p>
        </w:tc>
        <w:tc>
          <w:tcPr>
            <w:tcW w:w="5953" w:type="dxa"/>
          </w:tcPr>
          <w:p w14:paraId="6279E16B" w14:textId="77777777" w:rsidR="00AF567C" w:rsidRPr="00505FC1" w:rsidRDefault="00AF567C">
            <w:pPr>
              <w:cnfStyle w:val="000000000000" w:firstRow="0" w:lastRow="0" w:firstColumn="0" w:lastColumn="0" w:oddVBand="0" w:evenVBand="0" w:oddHBand="0" w:evenHBand="0" w:firstRowFirstColumn="0" w:firstRowLastColumn="0" w:lastRowFirstColumn="0" w:lastRowLastColumn="0"/>
              <w:rPr>
                <w:sz w:val="21"/>
              </w:rPr>
            </w:pPr>
            <w:r w:rsidRPr="00505FC1">
              <w:rPr>
                <w:sz w:val="21"/>
              </w:rPr>
              <w:t>Dr. Michael Dixon/Dr. Thomas Graham</w:t>
            </w:r>
          </w:p>
        </w:tc>
      </w:tr>
      <w:tr w:rsidR="00AF567C" w:rsidRPr="00505FC1" w14:paraId="05618BE5" w14:textId="77777777" w:rsidTr="00AF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DE0552" w14:textId="77777777" w:rsidR="00AF567C" w:rsidRPr="00505FC1" w:rsidRDefault="00AF567C">
            <w:pPr>
              <w:rPr>
                <w:sz w:val="21"/>
              </w:rPr>
            </w:pPr>
            <w:r w:rsidRPr="00505FC1">
              <w:rPr>
                <w:sz w:val="21"/>
              </w:rPr>
              <w:t>Term</w:t>
            </w:r>
          </w:p>
        </w:tc>
        <w:tc>
          <w:tcPr>
            <w:tcW w:w="5953" w:type="dxa"/>
          </w:tcPr>
          <w:p w14:paraId="3F7EFA9F" w14:textId="77777777" w:rsidR="00AF567C" w:rsidRPr="00505FC1" w:rsidRDefault="00AF567C">
            <w:pPr>
              <w:cnfStyle w:val="000000100000" w:firstRow="0" w:lastRow="0" w:firstColumn="0" w:lastColumn="0" w:oddVBand="0" w:evenVBand="0" w:oddHBand="1" w:evenHBand="0" w:firstRowFirstColumn="0" w:firstRowLastColumn="0" w:lastRowFirstColumn="0" w:lastRowLastColumn="0"/>
              <w:rPr>
                <w:sz w:val="21"/>
              </w:rPr>
            </w:pPr>
            <w:r w:rsidRPr="00505FC1">
              <w:rPr>
                <w:sz w:val="21"/>
              </w:rPr>
              <w:t>2 years/6 semesters</w:t>
            </w:r>
          </w:p>
        </w:tc>
      </w:tr>
      <w:tr w:rsidR="00AF567C" w:rsidRPr="00505FC1" w14:paraId="1D966ADD" w14:textId="77777777" w:rsidTr="00AF567C">
        <w:tc>
          <w:tcPr>
            <w:cnfStyle w:val="001000000000" w:firstRow="0" w:lastRow="0" w:firstColumn="1" w:lastColumn="0" w:oddVBand="0" w:evenVBand="0" w:oddHBand="0" w:evenHBand="0" w:firstRowFirstColumn="0" w:firstRowLastColumn="0" w:lastRowFirstColumn="0" w:lastRowLastColumn="0"/>
            <w:tcW w:w="3119" w:type="dxa"/>
          </w:tcPr>
          <w:p w14:paraId="0A407369" w14:textId="77777777" w:rsidR="00AF567C" w:rsidRPr="00505FC1" w:rsidRDefault="00AF567C">
            <w:pPr>
              <w:rPr>
                <w:sz w:val="21"/>
              </w:rPr>
            </w:pPr>
            <w:r w:rsidRPr="00505FC1">
              <w:rPr>
                <w:sz w:val="21"/>
              </w:rPr>
              <w:t>Start</w:t>
            </w:r>
          </w:p>
        </w:tc>
        <w:tc>
          <w:tcPr>
            <w:tcW w:w="5953" w:type="dxa"/>
          </w:tcPr>
          <w:p w14:paraId="659844DB" w14:textId="77777777" w:rsidR="00AF567C" w:rsidRPr="00505FC1" w:rsidRDefault="00AF567C">
            <w:pPr>
              <w:cnfStyle w:val="000000000000" w:firstRow="0" w:lastRow="0" w:firstColumn="0" w:lastColumn="0" w:oddVBand="0" w:evenVBand="0" w:oddHBand="0" w:evenHBand="0" w:firstRowFirstColumn="0" w:firstRowLastColumn="0" w:lastRowFirstColumn="0" w:lastRowLastColumn="0"/>
              <w:rPr>
                <w:sz w:val="21"/>
              </w:rPr>
            </w:pPr>
            <w:r w:rsidRPr="00505FC1">
              <w:rPr>
                <w:sz w:val="21"/>
              </w:rPr>
              <w:t>Immediate</w:t>
            </w:r>
          </w:p>
        </w:tc>
      </w:tr>
      <w:tr w:rsidR="00AF567C" w:rsidRPr="00505FC1" w14:paraId="4652B79E" w14:textId="77777777" w:rsidTr="00AF567C">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3119" w:type="dxa"/>
          </w:tcPr>
          <w:p w14:paraId="2E8E69F1" w14:textId="77777777" w:rsidR="00AF567C" w:rsidRPr="00505FC1" w:rsidRDefault="00AF567C" w:rsidP="008B764F">
            <w:pPr>
              <w:rPr>
                <w:sz w:val="21"/>
              </w:rPr>
            </w:pPr>
            <w:r w:rsidRPr="00505FC1">
              <w:rPr>
                <w:sz w:val="21"/>
              </w:rPr>
              <w:t>Stipend</w:t>
            </w:r>
          </w:p>
        </w:tc>
        <w:tc>
          <w:tcPr>
            <w:tcW w:w="5953" w:type="dxa"/>
          </w:tcPr>
          <w:p w14:paraId="28830B3C" w14:textId="77777777" w:rsidR="00AF567C" w:rsidRPr="00505FC1" w:rsidRDefault="00AF567C" w:rsidP="008B764F">
            <w:pPr>
              <w:cnfStyle w:val="000000100000" w:firstRow="0" w:lastRow="0" w:firstColumn="0" w:lastColumn="0" w:oddVBand="0" w:evenVBand="0" w:oddHBand="1" w:evenHBand="0" w:firstRowFirstColumn="0" w:firstRowLastColumn="0" w:lastRowFirstColumn="0" w:lastRowLastColumn="0"/>
              <w:rPr>
                <w:sz w:val="21"/>
              </w:rPr>
            </w:pPr>
            <w:r w:rsidRPr="00505FC1">
              <w:rPr>
                <w:sz w:val="21"/>
              </w:rPr>
              <w:t>Full stipend as per University of Guelph standards</w:t>
            </w:r>
          </w:p>
        </w:tc>
      </w:tr>
    </w:tbl>
    <w:p w14:paraId="6E5AF26D" w14:textId="77777777" w:rsidR="00ED0DEE" w:rsidRPr="00505FC1" w:rsidRDefault="00634CF1">
      <w:pPr>
        <w:rPr>
          <w:sz w:val="21"/>
        </w:rPr>
      </w:pPr>
    </w:p>
    <w:p w14:paraId="32132B1F" w14:textId="77777777" w:rsidR="00AF567C" w:rsidRPr="00505FC1" w:rsidRDefault="00AF567C">
      <w:pPr>
        <w:rPr>
          <w:sz w:val="21"/>
        </w:rPr>
      </w:pPr>
    </w:p>
    <w:tbl>
      <w:tblPr>
        <w:tblStyle w:val="TableGrid"/>
        <w:tblW w:w="0" w:type="auto"/>
        <w:tblLook w:val="04A0" w:firstRow="1" w:lastRow="0" w:firstColumn="1" w:lastColumn="0" w:noHBand="0" w:noVBand="1"/>
      </w:tblPr>
      <w:tblGrid>
        <w:gridCol w:w="9350"/>
      </w:tblGrid>
      <w:tr w:rsidR="00AF567C" w:rsidRPr="00505FC1" w14:paraId="1417B3E2" w14:textId="77777777" w:rsidTr="00FF63F5">
        <w:tc>
          <w:tcPr>
            <w:tcW w:w="9350" w:type="dxa"/>
            <w:shd w:val="clear" w:color="auto" w:fill="DEEAF6" w:themeFill="accent1" w:themeFillTint="33"/>
          </w:tcPr>
          <w:p w14:paraId="246A10EA" w14:textId="77777777" w:rsidR="00AF567C" w:rsidRPr="00505FC1" w:rsidRDefault="00AF567C">
            <w:pPr>
              <w:rPr>
                <w:sz w:val="21"/>
              </w:rPr>
            </w:pPr>
            <w:r w:rsidRPr="00505FC1">
              <w:rPr>
                <w:sz w:val="21"/>
              </w:rPr>
              <w:t>Project Description</w:t>
            </w:r>
          </w:p>
        </w:tc>
      </w:tr>
      <w:tr w:rsidR="00AF567C" w:rsidRPr="00505FC1" w14:paraId="3227C913" w14:textId="77777777" w:rsidTr="00AF567C">
        <w:tc>
          <w:tcPr>
            <w:tcW w:w="9350" w:type="dxa"/>
          </w:tcPr>
          <w:p w14:paraId="6C5C9487" w14:textId="77777777" w:rsidR="00FF63F5" w:rsidRPr="00FF63F5" w:rsidRDefault="00FF63F5" w:rsidP="00FF63F5">
            <w:pPr>
              <w:jc w:val="both"/>
              <w:rPr>
                <w:sz w:val="21"/>
              </w:rPr>
            </w:pPr>
            <w:r w:rsidRPr="00FF63F5">
              <w:rPr>
                <w:sz w:val="21"/>
              </w:rPr>
              <w:t>The medicinal cannabis industry has seen a resurgence in research and technology development following</w:t>
            </w:r>
            <w:r w:rsidRPr="00FF63F5">
              <w:rPr>
                <w:rFonts w:ascii="MS Mincho" w:eastAsia="MS Mincho" w:hAnsi="MS Mincho" w:cs="MS Mincho"/>
                <w:sz w:val="21"/>
              </w:rPr>
              <w:t> </w:t>
            </w:r>
            <w:r w:rsidRPr="00FF63F5">
              <w:rPr>
                <w:sz w:val="21"/>
              </w:rPr>
              <w:t>changes to the law in Canada (April 2014) governing the production and distribution of this medicinal commodity. Acceptance of medical marijuan</w:t>
            </w:r>
            <w:r w:rsidR="00237DAC">
              <w:rPr>
                <w:sz w:val="21"/>
              </w:rPr>
              <w:t>a by the clinical community</w:t>
            </w:r>
            <w:r w:rsidRPr="00FF63F5">
              <w:rPr>
                <w:sz w:val="21"/>
              </w:rPr>
              <w:t xml:space="preserve"> however,</w:t>
            </w:r>
            <w:r w:rsidR="00237DAC">
              <w:rPr>
                <w:sz w:val="21"/>
              </w:rPr>
              <w:t xml:space="preserve"> has</w:t>
            </w:r>
            <w:r w:rsidRPr="00FF63F5">
              <w:rPr>
                <w:sz w:val="21"/>
              </w:rPr>
              <w:t xml:space="preserve"> no</w:t>
            </w:r>
            <w:r w:rsidR="00237DAC">
              <w:rPr>
                <w:sz w:val="21"/>
              </w:rPr>
              <w:t xml:space="preserve">t been overwhelmingly positive, due in part to lack of a consistent pharmaceutical grade test product. </w:t>
            </w:r>
            <w:r w:rsidRPr="00FF63F5">
              <w:rPr>
                <w:sz w:val="21"/>
              </w:rPr>
              <w:t xml:space="preserve">The clinical community needs to understand the product that is being delivered to the patient and they need it to be consistent </w:t>
            </w:r>
            <w:bookmarkStart w:id="0" w:name="_GoBack"/>
            <w:bookmarkEnd w:id="0"/>
            <w:r w:rsidRPr="00FF63F5">
              <w:rPr>
                <w:sz w:val="21"/>
              </w:rPr>
              <w:t>over time (e.g., same production methods, inputs, consistent levels of secondary metabolites). As a result, emphasis is now being placed on high quality production practices that result in standardized products</w:t>
            </w:r>
            <w:r w:rsidR="00756A15">
              <w:rPr>
                <w:sz w:val="21"/>
              </w:rPr>
              <w:t xml:space="preserve"> that</w:t>
            </w:r>
            <w:r w:rsidRPr="00FF63F5">
              <w:rPr>
                <w:sz w:val="21"/>
              </w:rPr>
              <w:t xml:space="preserve"> conform to pharmaceutical standards. In order to avoid the variability in product quality in field and greenhouse production, it is </w:t>
            </w:r>
            <w:r w:rsidR="00756A15">
              <w:rPr>
                <w:sz w:val="21"/>
              </w:rPr>
              <w:t>n</w:t>
            </w:r>
            <w:r w:rsidRPr="00FF63F5">
              <w:rPr>
                <w:sz w:val="21"/>
              </w:rPr>
              <w:t xml:space="preserve">ecessary to </w:t>
            </w:r>
            <w:r w:rsidR="00237DAC">
              <w:rPr>
                <w:sz w:val="21"/>
              </w:rPr>
              <w:t>rely on completely controlled</w:t>
            </w:r>
            <w:r w:rsidRPr="00FF63F5">
              <w:rPr>
                <w:sz w:val="21"/>
              </w:rPr>
              <w:t xml:space="preserve"> environments </w:t>
            </w:r>
            <w:r w:rsidR="00237DAC">
              <w:rPr>
                <w:sz w:val="21"/>
              </w:rPr>
              <w:t>(closed plant production chambers) to achieve medicinal consistency.</w:t>
            </w:r>
            <w:r w:rsidRPr="00FF63F5">
              <w:rPr>
                <w:sz w:val="21"/>
              </w:rPr>
              <w:t xml:space="preserve"> </w:t>
            </w:r>
          </w:p>
          <w:p w14:paraId="36BAFE6C" w14:textId="77777777" w:rsidR="00AF567C" w:rsidRPr="00505FC1" w:rsidRDefault="00AF567C" w:rsidP="00FF63F5">
            <w:pPr>
              <w:jc w:val="both"/>
              <w:rPr>
                <w:sz w:val="21"/>
              </w:rPr>
            </w:pPr>
          </w:p>
          <w:p w14:paraId="3EBF46FB" w14:textId="77777777" w:rsidR="00FF63F5" w:rsidRDefault="00FF63F5" w:rsidP="00FF63F5">
            <w:pPr>
              <w:jc w:val="both"/>
              <w:rPr>
                <w:sz w:val="21"/>
              </w:rPr>
            </w:pPr>
            <w:r w:rsidRPr="00FF63F5">
              <w:rPr>
                <w:sz w:val="21"/>
              </w:rPr>
              <w:t xml:space="preserve">The University of Guelph’s industry partner, ABcann Medicinals, has installed highly sophisticated controlled environment growth chambers, with customized design elements provided by the University for precise control over temperature, humidity, light, carbon dioxide, nutrients and water. </w:t>
            </w:r>
            <w:r w:rsidR="00237DAC">
              <w:rPr>
                <w:sz w:val="21"/>
              </w:rPr>
              <w:t xml:space="preserve"> </w:t>
            </w:r>
            <w:r w:rsidRPr="00FF63F5">
              <w:rPr>
                <w:sz w:val="21"/>
              </w:rPr>
              <w:t>Irrigation is a critical variable in the controlled environment production of plants for food or medicine. There is considerable evidence linking irrigation management not only to healthy productivity of plants, but also attributes of quality related to secondary metabolites</w:t>
            </w:r>
            <w:r w:rsidR="00237DAC">
              <w:rPr>
                <w:sz w:val="21"/>
              </w:rPr>
              <w:t>,</w:t>
            </w:r>
            <w:r w:rsidRPr="00FF63F5">
              <w:rPr>
                <w:sz w:val="21"/>
              </w:rPr>
              <w:t xml:space="preserve"> which determine characteristics such as taste (in food crops) or quality and quantity of medicinal compounds (e.g.,</w:t>
            </w:r>
            <w:r w:rsidR="00237DAC">
              <w:rPr>
                <w:sz w:val="21"/>
              </w:rPr>
              <w:t xml:space="preserve"> medicinally linked cannabinoids</w:t>
            </w:r>
            <w:r w:rsidRPr="00FF63F5">
              <w:rPr>
                <w:sz w:val="21"/>
              </w:rPr>
              <w:t xml:space="preserve">). </w:t>
            </w:r>
          </w:p>
          <w:p w14:paraId="4B12EB8B" w14:textId="77777777" w:rsidR="00FF63F5" w:rsidRPr="00FF63F5" w:rsidRDefault="00FF63F5" w:rsidP="00FF63F5">
            <w:pPr>
              <w:jc w:val="both"/>
              <w:rPr>
                <w:sz w:val="21"/>
              </w:rPr>
            </w:pPr>
          </w:p>
          <w:p w14:paraId="2FE2FD9A" w14:textId="63ED87BB" w:rsidR="00AF567C" w:rsidRPr="00505FC1" w:rsidRDefault="00237DAC" w:rsidP="00783812">
            <w:pPr>
              <w:jc w:val="both"/>
              <w:rPr>
                <w:sz w:val="21"/>
              </w:rPr>
            </w:pPr>
            <w:r>
              <w:rPr>
                <w:sz w:val="21"/>
              </w:rPr>
              <w:t>An array of</w:t>
            </w:r>
            <w:r w:rsidR="00FF63F5" w:rsidRPr="00FF63F5">
              <w:rPr>
                <w:sz w:val="21"/>
              </w:rPr>
              <w:t xml:space="preserve"> </w:t>
            </w:r>
            <w:r w:rsidR="00FF63F5" w:rsidRPr="00FF63F5">
              <w:rPr>
                <w:i/>
                <w:iCs/>
                <w:sz w:val="21"/>
              </w:rPr>
              <w:t xml:space="preserve">in-situ </w:t>
            </w:r>
            <w:r w:rsidR="00E42D90">
              <w:rPr>
                <w:sz w:val="21"/>
              </w:rPr>
              <w:t>stem psychrometers</w:t>
            </w:r>
            <w:r w:rsidR="00FF63F5" w:rsidRPr="00FF63F5">
              <w:rPr>
                <w:sz w:val="21"/>
              </w:rPr>
              <w:t xml:space="preserve"> </w:t>
            </w:r>
            <w:r>
              <w:rPr>
                <w:sz w:val="21"/>
              </w:rPr>
              <w:t xml:space="preserve">will be deployed </w:t>
            </w:r>
            <w:r w:rsidR="00FF63F5" w:rsidRPr="00FF63F5">
              <w:rPr>
                <w:sz w:val="21"/>
              </w:rPr>
              <w:t xml:space="preserve">for </w:t>
            </w:r>
            <w:r>
              <w:rPr>
                <w:sz w:val="21"/>
              </w:rPr>
              <w:t xml:space="preserve">the real-time </w:t>
            </w:r>
            <w:r w:rsidR="00FF63F5" w:rsidRPr="00FF63F5">
              <w:rPr>
                <w:sz w:val="21"/>
              </w:rPr>
              <w:t xml:space="preserve">monitoring </w:t>
            </w:r>
            <w:r w:rsidR="00E42D90">
              <w:rPr>
                <w:sz w:val="21"/>
              </w:rPr>
              <w:t xml:space="preserve">and control </w:t>
            </w:r>
            <w:r>
              <w:rPr>
                <w:sz w:val="21"/>
              </w:rPr>
              <w:t>of cannabis</w:t>
            </w:r>
            <w:r w:rsidR="00FF63F5" w:rsidRPr="00FF63F5">
              <w:rPr>
                <w:sz w:val="21"/>
              </w:rPr>
              <w:t xml:space="preserve"> water status in response to manipulation of various environment</w:t>
            </w:r>
            <w:r w:rsidR="00494712">
              <w:rPr>
                <w:sz w:val="21"/>
              </w:rPr>
              <w:t xml:space="preserve"> parameters</w:t>
            </w:r>
            <w:r w:rsidR="00FF63F5" w:rsidRPr="00FF63F5">
              <w:rPr>
                <w:sz w:val="21"/>
              </w:rPr>
              <w:t xml:space="preserve">. </w:t>
            </w:r>
            <w:r w:rsidR="00494712">
              <w:rPr>
                <w:sz w:val="21"/>
              </w:rPr>
              <w:t>Th</w:t>
            </w:r>
            <w:r w:rsidR="00783812">
              <w:rPr>
                <w:sz w:val="21"/>
              </w:rPr>
              <w:t>ese</w:t>
            </w:r>
            <w:r w:rsidR="00494712">
              <w:rPr>
                <w:sz w:val="21"/>
              </w:rPr>
              <w:t xml:space="preserve"> data, combined with the data from a suite of plant monitoring systems deployed at the production site, will be used to develop irrigation management protocols that will maximize the production of target secondary plant metabolites, while maintaining the production consistency necessary to advance clinical trial verification of the </w:t>
            </w:r>
            <w:proofErr w:type="spellStart"/>
            <w:r w:rsidR="00494712">
              <w:rPr>
                <w:sz w:val="21"/>
              </w:rPr>
              <w:t>phyto</w:t>
            </w:r>
            <w:proofErr w:type="spellEnd"/>
            <w:r w:rsidR="00494712">
              <w:rPr>
                <w:sz w:val="21"/>
              </w:rPr>
              <w:t>-medicinal properties of cannabis and its products.</w:t>
            </w:r>
          </w:p>
        </w:tc>
      </w:tr>
    </w:tbl>
    <w:p w14:paraId="3B59A65C" w14:textId="77777777" w:rsidR="00AF567C" w:rsidRPr="00505FC1" w:rsidRDefault="00AF567C">
      <w:pPr>
        <w:rPr>
          <w:sz w:val="21"/>
        </w:rPr>
      </w:pPr>
    </w:p>
    <w:tbl>
      <w:tblPr>
        <w:tblStyle w:val="TableGrid"/>
        <w:tblW w:w="0" w:type="auto"/>
        <w:tblLook w:val="04A0" w:firstRow="1" w:lastRow="0" w:firstColumn="1" w:lastColumn="0" w:noHBand="0" w:noVBand="1"/>
      </w:tblPr>
      <w:tblGrid>
        <w:gridCol w:w="9350"/>
      </w:tblGrid>
      <w:tr w:rsidR="00AF567C" w:rsidRPr="00505FC1" w14:paraId="08DF206C" w14:textId="77777777" w:rsidTr="00FF63F5">
        <w:tc>
          <w:tcPr>
            <w:tcW w:w="9350" w:type="dxa"/>
            <w:shd w:val="clear" w:color="auto" w:fill="DEEAF6" w:themeFill="accent1" w:themeFillTint="33"/>
          </w:tcPr>
          <w:p w14:paraId="794FE3B2" w14:textId="77777777" w:rsidR="00AF567C" w:rsidRPr="00505FC1" w:rsidRDefault="00AF567C">
            <w:pPr>
              <w:rPr>
                <w:sz w:val="21"/>
              </w:rPr>
            </w:pPr>
            <w:r w:rsidRPr="00505FC1">
              <w:rPr>
                <w:sz w:val="21"/>
              </w:rPr>
              <w:t>Student Responsibilities</w:t>
            </w:r>
          </w:p>
        </w:tc>
      </w:tr>
      <w:tr w:rsidR="00AF567C" w:rsidRPr="00505FC1" w14:paraId="0D300545" w14:textId="77777777" w:rsidTr="00AF567C">
        <w:tc>
          <w:tcPr>
            <w:tcW w:w="9350" w:type="dxa"/>
          </w:tcPr>
          <w:p w14:paraId="72EB9357" w14:textId="77777777" w:rsidR="00AF567C" w:rsidRPr="00505FC1" w:rsidRDefault="00737200">
            <w:pPr>
              <w:rPr>
                <w:sz w:val="21"/>
              </w:rPr>
            </w:pPr>
            <w:r w:rsidRPr="00505FC1">
              <w:rPr>
                <w:sz w:val="21"/>
              </w:rPr>
              <w:t>The successful candidate will undertake a MSc program at the University of Guelph which will include:</w:t>
            </w:r>
          </w:p>
          <w:p w14:paraId="52807514" w14:textId="77777777" w:rsidR="00737200" w:rsidRPr="00505FC1" w:rsidRDefault="00737200" w:rsidP="00737200">
            <w:pPr>
              <w:pStyle w:val="ListParagraph"/>
              <w:numPr>
                <w:ilvl w:val="0"/>
                <w:numId w:val="2"/>
              </w:numPr>
              <w:rPr>
                <w:sz w:val="21"/>
              </w:rPr>
            </w:pPr>
            <w:r w:rsidRPr="00505FC1">
              <w:rPr>
                <w:sz w:val="21"/>
              </w:rPr>
              <w:t>Required course work as directed by advisory committee (dependent upon previous education and experience)</w:t>
            </w:r>
          </w:p>
          <w:p w14:paraId="25185F80" w14:textId="77777777" w:rsidR="00737200" w:rsidRPr="00505FC1" w:rsidRDefault="00737200" w:rsidP="00737200">
            <w:pPr>
              <w:pStyle w:val="ListParagraph"/>
              <w:numPr>
                <w:ilvl w:val="0"/>
                <w:numId w:val="2"/>
              </w:numPr>
              <w:rPr>
                <w:sz w:val="21"/>
              </w:rPr>
            </w:pPr>
            <w:r w:rsidRPr="00505FC1">
              <w:rPr>
                <w:sz w:val="21"/>
              </w:rPr>
              <w:t>Work</w:t>
            </w:r>
            <w:r w:rsidR="00FF63F5">
              <w:rPr>
                <w:sz w:val="21"/>
              </w:rPr>
              <w:t>ing</w:t>
            </w:r>
            <w:r w:rsidRPr="00505FC1">
              <w:rPr>
                <w:sz w:val="21"/>
              </w:rPr>
              <w:t xml:space="preserve"> with senior </w:t>
            </w:r>
            <w:r w:rsidR="00FF63F5">
              <w:rPr>
                <w:sz w:val="21"/>
              </w:rPr>
              <w:t>researchers to</w:t>
            </w:r>
            <w:r w:rsidRPr="00505FC1">
              <w:rPr>
                <w:sz w:val="21"/>
              </w:rPr>
              <w:t xml:space="preserve"> </w:t>
            </w:r>
            <w:r w:rsidR="00FF63F5">
              <w:rPr>
                <w:sz w:val="21"/>
              </w:rPr>
              <w:t>develop</w:t>
            </w:r>
            <w:r w:rsidRPr="00505FC1">
              <w:rPr>
                <w:sz w:val="21"/>
              </w:rPr>
              <w:t xml:space="preserve"> experiment designs, execution of experiments, data analysis, and publication of results</w:t>
            </w:r>
          </w:p>
          <w:p w14:paraId="3314862C" w14:textId="77777777" w:rsidR="00737200" w:rsidRPr="00505FC1" w:rsidRDefault="00737200" w:rsidP="00737200">
            <w:pPr>
              <w:pStyle w:val="ListParagraph"/>
              <w:numPr>
                <w:ilvl w:val="0"/>
                <w:numId w:val="2"/>
              </w:numPr>
              <w:rPr>
                <w:sz w:val="21"/>
              </w:rPr>
            </w:pPr>
            <w:r w:rsidRPr="00505FC1">
              <w:rPr>
                <w:sz w:val="21"/>
              </w:rPr>
              <w:t xml:space="preserve">Complete all requirements of a MSc degree as outlined by the University of Guelph </w:t>
            </w:r>
          </w:p>
          <w:p w14:paraId="356C0334" w14:textId="77777777" w:rsidR="00737200" w:rsidRPr="00505FC1" w:rsidRDefault="00737200" w:rsidP="00737200">
            <w:pPr>
              <w:rPr>
                <w:sz w:val="21"/>
              </w:rPr>
            </w:pPr>
          </w:p>
          <w:p w14:paraId="0BC3A4BB" w14:textId="77777777" w:rsidR="00737200" w:rsidRPr="00505FC1" w:rsidRDefault="00737200" w:rsidP="00737200">
            <w:pPr>
              <w:rPr>
                <w:sz w:val="21"/>
              </w:rPr>
            </w:pPr>
            <w:r w:rsidRPr="00505FC1">
              <w:rPr>
                <w:sz w:val="21"/>
              </w:rPr>
              <w:t xml:space="preserve">The student will be working with controlled substances </w:t>
            </w:r>
            <w:r w:rsidR="00FF63F5">
              <w:rPr>
                <w:sz w:val="21"/>
              </w:rPr>
              <w:t>(medicinal cannabis) under very strict operating conditions</w:t>
            </w:r>
            <w:r w:rsidR="007F1474">
              <w:rPr>
                <w:sz w:val="21"/>
              </w:rPr>
              <w:t xml:space="preserve"> </w:t>
            </w:r>
            <w:r w:rsidR="007F1474" w:rsidRPr="00647C52">
              <w:rPr>
                <w:b/>
                <w:sz w:val="21"/>
              </w:rPr>
              <w:t xml:space="preserve">at the industry </w:t>
            </w:r>
            <w:r w:rsidR="00FB125B" w:rsidRPr="00647C52">
              <w:rPr>
                <w:b/>
                <w:sz w:val="21"/>
              </w:rPr>
              <w:t>partner</w:t>
            </w:r>
            <w:r w:rsidR="007F1474" w:rsidRPr="00647C52">
              <w:rPr>
                <w:b/>
                <w:sz w:val="21"/>
              </w:rPr>
              <w:t xml:space="preserve"> location in Napanee, ON</w:t>
            </w:r>
            <w:r w:rsidR="007F1474">
              <w:rPr>
                <w:sz w:val="21"/>
              </w:rPr>
              <w:t>.</w:t>
            </w:r>
            <w:r w:rsidR="00FF63F5">
              <w:rPr>
                <w:sz w:val="21"/>
              </w:rPr>
              <w:t xml:space="preserve">  The student will be expected to complete all necessary training both at the University of Guelph and at the production facilities in Napanee.</w:t>
            </w:r>
            <w:r w:rsidR="007F1474">
              <w:rPr>
                <w:sz w:val="21"/>
              </w:rPr>
              <w:t xml:space="preserve"> </w:t>
            </w:r>
          </w:p>
          <w:p w14:paraId="6B934E4E" w14:textId="77777777" w:rsidR="00AF567C" w:rsidRPr="00505FC1" w:rsidRDefault="00737200" w:rsidP="007F1474">
            <w:pPr>
              <w:rPr>
                <w:sz w:val="21"/>
              </w:rPr>
            </w:pPr>
            <w:r w:rsidRPr="00505FC1">
              <w:rPr>
                <w:sz w:val="21"/>
              </w:rPr>
              <w:lastRenderedPageBreak/>
              <w:t xml:space="preserve">The nature of the project will require the student to split their time between the University of Guelph and the </w:t>
            </w:r>
            <w:proofErr w:type="spellStart"/>
            <w:r w:rsidRPr="00505FC1">
              <w:rPr>
                <w:sz w:val="21"/>
              </w:rPr>
              <w:t>ABCann</w:t>
            </w:r>
            <w:proofErr w:type="spellEnd"/>
            <w:r w:rsidRPr="00505FC1">
              <w:rPr>
                <w:sz w:val="21"/>
              </w:rPr>
              <w:t xml:space="preserve"> facilities in </w:t>
            </w:r>
            <w:proofErr w:type="spellStart"/>
            <w:r w:rsidRPr="00505FC1">
              <w:rPr>
                <w:sz w:val="21"/>
              </w:rPr>
              <w:t>Napanee</w:t>
            </w:r>
            <w:proofErr w:type="spellEnd"/>
            <w:r w:rsidRPr="00505FC1">
              <w:rPr>
                <w:sz w:val="21"/>
              </w:rPr>
              <w:t xml:space="preserve">, </w:t>
            </w:r>
            <w:r w:rsidR="007F1474">
              <w:rPr>
                <w:sz w:val="21"/>
              </w:rPr>
              <w:t>ON</w:t>
            </w:r>
            <w:r w:rsidRPr="00505FC1">
              <w:rPr>
                <w:sz w:val="21"/>
              </w:rPr>
              <w:t>.</w:t>
            </w:r>
            <w:r w:rsidR="00FF63F5">
              <w:rPr>
                <w:sz w:val="21"/>
              </w:rPr>
              <w:t xml:space="preserve"> </w:t>
            </w:r>
          </w:p>
        </w:tc>
      </w:tr>
    </w:tbl>
    <w:p w14:paraId="0646D028" w14:textId="77777777" w:rsidR="00AF567C" w:rsidRPr="00505FC1" w:rsidRDefault="00AF567C">
      <w:pPr>
        <w:rPr>
          <w:sz w:val="21"/>
        </w:rPr>
      </w:pPr>
    </w:p>
    <w:tbl>
      <w:tblPr>
        <w:tblStyle w:val="TableGrid"/>
        <w:tblW w:w="0" w:type="auto"/>
        <w:tblLook w:val="04A0" w:firstRow="1" w:lastRow="0" w:firstColumn="1" w:lastColumn="0" w:noHBand="0" w:noVBand="1"/>
      </w:tblPr>
      <w:tblGrid>
        <w:gridCol w:w="9350"/>
      </w:tblGrid>
      <w:tr w:rsidR="00AF567C" w:rsidRPr="00505FC1" w14:paraId="1D72ACA2" w14:textId="77777777" w:rsidTr="00FF63F5">
        <w:tc>
          <w:tcPr>
            <w:tcW w:w="9350" w:type="dxa"/>
            <w:shd w:val="clear" w:color="auto" w:fill="DEEAF6" w:themeFill="accent1" w:themeFillTint="33"/>
          </w:tcPr>
          <w:p w14:paraId="65AC48D3" w14:textId="77777777" w:rsidR="00AF567C" w:rsidRPr="00505FC1" w:rsidRDefault="00AF567C">
            <w:pPr>
              <w:rPr>
                <w:sz w:val="21"/>
              </w:rPr>
            </w:pPr>
            <w:r w:rsidRPr="00505FC1">
              <w:rPr>
                <w:sz w:val="21"/>
              </w:rPr>
              <w:t>Qualifications (recommended)</w:t>
            </w:r>
          </w:p>
        </w:tc>
      </w:tr>
      <w:tr w:rsidR="00AF567C" w:rsidRPr="00505FC1" w14:paraId="10C9A74A" w14:textId="77777777" w:rsidTr="00AF567C">
        <w:tc>
          <w:tcPr>
            <w:tcW w:w="9350" w:type="dxa"/>
          </w:tcPr>
          <w:p w14:paraId="53557E7E" w14:textId="77777777" w:rsidR="00AF567C" w:rsidRPr="00494712" w:rsidRDefault="002E15F1">
            <w:pPr>
              <w:rPr>
                <w:sz w:val="20"/>
                <w:szCs w:val="20"/>
              </w:rPr>
            </w:pPr>
            <w:r w:rsidRPr="00494712">
              <w:rPr>
                <w:sz w:val="20"/>
                <w:szCs w:val="20"/>
              </w:rPr>
              <w:t>The following qualifications are desired but not necessary require for the position.  Required qualifications are indicated in brackets.</w:t>
            </w:r>
          </w:p>
          <w:p w14:paraId="11E29818" w14:textId="77777777" w:rsidR="002E15F1" w:rsidRPr="00494712" w:rsidRDefault="00D15178" w:rsidP="002E15F1">
            <w:pPr>
              <w:pStyle w:val="ListParagraph"/>
              <w:numPr>
                <w:ilvl w:val="0"/>
                <w:numId w:val="3"/>
              </w:numPr>
              <w:rPr>
                <w:sz w:val="20"/>
                <w:szCs w:val="20"/>
              </w:rPr>
            </w:pPr>
            <w:r w:rsidRPr="00494712">
              <w:rPr>
                <w:sz w:val="20"/>
                <w:szCs w:val="20"/>
              </w:rPr>
              <w:t>Undergraduate degree</w:t>
            </w:r>
            <w:r w:rsidR="002E15F1" w:rsidRPr="00494712">
              <w:rPr>
                <w:sz w:val="20"/>
                <w:szCs w:val="20"/>
              </w:rPr>
              <w:t xml:space="preserve"> in a plant related science (</w:t>
            </w:r>
            <w:r w:rsidRPr="00494712">
              <w:rPr>
                <w:sz w:val="20"/>
                <w:szCs w:val="20"/>
              </w:rPr>
              <w:t xml:space="preserve">e.g., </w:t>
            </w:r>
            <w:r w:rsidR="002E15F1" w:rsidRPr="00494712">
              <w:rPr>
                <w:sz w:val="20"/>
                <w:szCs w:val="20"/>
              </w:rPr>
              <w:t>botany, plant biology, plant agriculture</w:t>
            </w:r>
            <w:r w:rsidRPr="00494712">
              <w:rPr>
                <w:sz w:val="20"/>
                <w:szCs w:val="20"/>
              </w:rPr>
              <w:t>,</w:t>
            </w:r>
            <w:r w:rsidR="002E15F1" w:rsidRPr="00494712">
              <w:rPr>
                <w:sz w:val="20"/>
                <w:szCs w:val="20"/>
              </w:rPr>
              <w:t xml:space="preserve"> etc.)</w:t>
            </w:r>
            <w:r w:rsidR="00E0112F">
              <w:rPr>
                <w:sz w:val="20"/>
                <w:szCs w:val="20"/>
              </w:rPr>
              <w:t xml:space="preserve"> </w:t>
            </w:r>
            <w:r w:rsidR="002E15F1" w:rsidRPr="00494712">
              <w:rPr>
                <w:sz w:val="20"/>
                <w:szCs w:val="20"/>
              </w:rPr>
              <w:t>(REQUIRED)</w:t>
            </w:r>
          </w:p>
          <w:p w14:paraId="3CF18EE9" w14:textId="77777777" w:rsidR="002E15F1" w:rsidRPr="00494712" w:rsidRDefault="002E15F1" w:rsidP="002E15F1">
            <w:pPr>
              <w:pStyle w:val="ListParagraph"/>
              <w:numPr>
                <w:ilvl w:val="0"/>
                <w:numId w:val="3"/>
              </w:numPr>
              <w:rPr>
                <w:sz w:val="20"/>
                <w:szCs w:val="20"/>
              </w:rPr>
            </w:pPr>
            <w:r w:rsidRPr="00494712">
              <w:rPr>
                <w:sz w:val="20"/>
                <w:szCs w:val="20"/>
              </w:rPr>
              <w:t xml:space="preserve">Minimum </w:t>
            </w:r>
            <w:r w:rsidR="00FF63F5" w:rsidRPr="00494712">
              <w:rPr>
                <w:sz w:val="20"/>
                <w:szCs w:val="20"/>
              </w:rPr>
              <w:t>70</w:t>
            </w:r>
            <w:r w:rsidRPr="00494712">
              <w:rPr>
                <w:sz w:val="20"/>
                <w:szCs w:val="20"/>
              </w:rPr>
              <w:t xml:space="preserve">% </w:t>
            </w:r>
            <w:r w:rsidR="00FF63F5" w:rsidRPr="00494712">
              <w:rPr>
                <w:sz w:val="20"/>
                <w:szCs w:val="20"/>
              </w:rPr>
              <w:t xml:space="preserve">(75% preferred) </w:t>
            </w:r>
            <w:r w:rsidRPr="00494712">
              <w:rPr>
                <w:sz w:val="20"/>
                <w:szCs w:val="20"/>
              </w:rPr>
              <w:t xml:space="preserve">average in the final 2 years of a four year </w:t>
            </w:r>
            <w:proofErr w:type="spellStart"/>
            <w:r w:rsidRPr="00494712">
              <w:rPr>
                <w:sz w:val="20"/>
                <w:szCs w:val="20"/>
              </w:rPr>
              <w:t>Honours</w:t>
            </w:r>
            <w:proofErr w:type="spellEnd"/>
            <w:r w:rsidRPr="00494712">
              <w:rPr>
                <w:sz w:val="20"/>
                <w:szCs w:val="20"/>
              </w:rPr>
              <w:t xml:space="preserve"> degree or equiva</w:t>
            </w:r>
            <w:r w:rsidR="00D15178" w:rsidRPr="00494712">
              <w:rPr>
                <w:sz w:val="20"/>
                <w:szCs w:val="20"/>
              </w:rPr>
              <w:t>le</w:t>
            </w:r>
            <w:r w:rsidRPr="00494712">
              <w:rPr>
                <w:sz w:val="20"/>
                <w:szCs w:val="20"/>
              </w:rPr>
              <w:t xml:space="preserve">nt </w:t>
            </w:r>
            <w:r w:rsidR="00D15178" w:rsidRPr="00494712">
              <w:rPr>
                <w:sz w:val="20"/>
                <w:szCs w:val="20"/>
              </w:rPr>
              <w:t>(REQUIRED)</w:t>
            </w:r>
          </w:p>
          <w:p w14:paraId="1A045158" w14:textId="77777777" w:rsidR="00D15178" w:rsidRPr="00494712" w:rsidRDefault="00D15178" w:rsidP="002E15F1">
            <w:pPr>
              <w:pStyle w:val="ListParagraph"/>
              <w:numPr>
                <w:ilvl w:val="0"/>
                <w:numId w:val="3"/>
              </w:numPr>
              <w:rPr>
                <w:sz w:val="20"/>
                <w:szCs w:val="20"/>
              </w:rPr>
            </w:pPr>
            <w:r w:rsidRPr="00494712">
              <w:rPr>
                <w:sz w:val="20"/>
                <w:szCs w:val="20"/>
              </w:rPr>
              <w:t>Aptitude for electronics a/o programming</w:t>
            </w:r>
            <w:r w:rsidR="00FF63F5" w:rsidRPr="00494712">
              <w:rPr>
                <w:sz w:val="20"/>
                <w:szCs w:val="20"/>
              </w:rPr>
              <w:t>; mechanical aptitude</w:t>
            </w:r>
          </w:p>
          <w:p w14:paraId="32B1687F" w14:textId="77777777" w:rsidR="00D15178" w:rsidRPr="00494712" w:rsidRDefault="00D15178" w:rsidP="002E15F1">
            <w:pPr>
              <w:pStyle w:val="ListParagraph"/>
              <w:numPr>
                <w:ilvl w:val="0"/>
                <w:numId w:val="3"/>
              </w:numPr>
              <w:rPr>
                <w:sz w:val="20"/>
                <w:szCs w:val="20"/>
              </w:rPr>
            </w:pPr>
            <w:r w:rsidRPr="00494712">
              <w:rPr>
                <w:sz w:val="20"/>
                <w:szCs w:val="20"/>
              </w:rPr>
              <w:t xml:space="preserve">Proficiency in Excel or equivalent </w:t>
            </w:r>
          </w:p>
          <w:p w14:paraId="5B02AD92" w14:textId="77777777" w:rsidR="00AF567C" w:rsidRPr="00505FC1" w:rsidRDefault="00D15178" w:rsidP="00494712">
            <w:pPr>
              <w:pStyle w:val="ListParagraph"/>
              <w:numPr>
                <w:ilvl w:val="0"/>
                <w:numId w:val="3"/>
              </w:numPr>
              <w:rPr>
                <w:sz w:val="21"/>
              </w:rPr>
            </w:pPr>
            <w:r w:rsidRPr="00494712">
              <w:rPr>
                <w:sz w:val="20"/>
                <w:szCs w:val="20"/>
              </w:rPr>
              <w:t xml:space="preserve">Valid drivers license </w:t>
            </w:r>
          </w:p>
        </w:tc>
      </w:tr>
    </w:tbl>
    <w:p w14:paraId="23236EEB" w14:textId="77777777" w:rsidR="00AF567C" w:rsidRPr="00505FC1" w:rsidRDefault="00AF567C">
      <w:pPr>
        <w:rPr>
          <w:sz w:val="21"/>
        </w:rPr>
      </w:pPr>
    </w:p>
    <w:tbl>
      <w:tblPr>
        <w:tblStyle w:val="TableGrid"/>
        <w:tblW w:w="0" w:type="auto"/>
        <w:tblLook w:val="04A0" w:firstRow="1" w:lastRow="0" w:firstColumn="1" w:lastColumn="0" w:noHBand="0" w:noVBand="1"/>
      </w:tblPr>
      <w:tblGrid>
        <w:gridCol w:w="1555"/>
        <w:gridCol w:w="7795"/>
      </w:tblGrid>
      <w:tr w:rsidR="00AF567C" w:rsidRPr="00505FC1" w14:paraId="6A4D0B82" w14:textId="77777777" w:rsidTr="00FF63F5">
        <w:tc>
          <w:tcPr>
            <w:tcW w:w="9350" w:type="dxa"/>
            <w:gridSpan w:val="2"/>
            <w:shd w:val="clear" w:color="auto" w:fill="DEEAF6" w:themeFill="accent1" w:themeFillTint="33"/>
          </w:tcPr>
          <w:p w14:paraId="2162E738" w14:textId="77777777" w:rsidR="00AF567C" w:rsidRPr="00505FC1" w:rsidRDefault="00AF567C">
            <w:pPr>
              <w:rPr>
                <w:sz w:val="21"/>
              </w:rPr>
            </w:pPr>
            <w:r w:rsidRPr="00505FC1">
              <w:rPr>
                <w:sz w:val="21"/>
              </w:rPr>
              <w:t>Apply to</w:t>
            </w:r>
          </w:p>
        </w:tc>
      </w:tr>
      <w:tr w:rsidR="00494712" w:rsidRPr="00505FC1" w14:paraId="7A0E8A81" w14:textId="77777777" w:rsidTr="00494712">
        <w:tc>
          <w:tcPr>
            <w:tcW w:w="1555" w:type="dxa"/>
          </w:tcPr>
          <w:p w14:paraId="28BF74F6" w14:textId="77777777" w:rsidR="00AF567C" w:rsidRPr="00505FC1" w:rsidRDefault="00AF567C">
            <w:pPr>
              <w:rPr>
                <w:sz w:val="21"/>
              </w:rPr>
            </w:pPr>
            <w:r w:rsidRPr="00505FC1">
              <w:rPr>
                <w:sz w:val="21"/>
              </w:rPr>
              <w:t>Contact</w:t>
            </w:r>
          </w:p>
        </w:tc>
        <w:tc>
          <w:tcPr>
            <w:tcW w:w="7795" w:type="dxa"/>
          </w:tcPr>
          <w:p w14:paraId="53F6C913" w14:textId="77777777" w:rsidR="00AF567C" w:rsidRDefault="00AF567C">
            <w:pPr>
              <w:rPr>
                <w:b/>
                <w:sz w:val="22"/>
              </w:rPr>
            </w:pPr>
            <w:r w:rsidRPr="00505FC1">
              <w:rPr>
                <w:b/>
                <w:sz w:val="22"/>
              </w:rPr>
              <w:t>Theresa Rondeau Vuk</w:t>
            </w:r>
          </w:p>
          <w:p w14:paraId="3D8CB139" w14:textId="77777777" w:rsidR="007F1474" w:rsidRPr="00505FC1" w:rsidRDefault="007F1474">
            <w:pPr>
              <w:rPr>
                <w:b/>
                <w:sz w:val="22"/>
              </w:rPr>
            </w:pPr>
            <w:r>
              <w:rPr>
                <w:b/>
                <w:sz w:val="22"/>
              </w:rPr>
              <w:t>Program Manager, CESRF</w:t>
            </w:r>
          </w:p>
          <w:p w14:paraId="5977B0F2" w14:textId="77777777" w:rsidR="00AF567C" w:rsidRPr="00505FC1" w:rsidRDefault="00AF567C">
            <w:pPr>
              <w:rPr>
                <w:sz w:val="21"/>
              </w:rPr>
            </w:pPr>
            <w:r w:rsidRPr="00505FC1">
              <w:rPr>
                <w:sz w:val="21"/>
              </w:rPr>
              <w:t>University of Guelph</w:t>
            </w:r>
          </w:p>
          <w:p w14:paraId="5FCC1A90" w14:textId="77777777" w:rsidR="00AF567C" w:rsidRPr="00505FC1" w:rsidRDefault="00AF567C">
            <w:pPr>
              <w:rPr>
                <w:sz w:val="21"/>
              </w:rPr>
            </w:pPr>
            <w:r w:rsidRPr="00505FC1">
              <w:rPr>
                <w:sz w:val="21"/>
              </w:rPr>
              <w:t>School of Environmental Science, Bovey Building</w:t>
            </w:r>
          </w:p>
          <w:p w14:paraId="342400AC" w14:textId="77777777" w:rsidR="00AF567C" w:rsidRPr="00505FC1" w:rsidRDefault="00AF567C">
            <w:pPr>
              <w:rPr>
                <w:sz w:val="21"/>
              </w:rPr>
            </w:pPr>
            <w:r w:rsidRPr="00505FC1">
              <w:rPr>
                <w:sz w:val="21"/>
              </w:rPr>
              <w:t>Guelph, Ontario.</w:t>
            </w:r>
          </w:p>
          <w:p w14:paraId="643A91B6" w14:textId="77777777" w:rsidR="00AF567C" w:rsidRPr="00505FC1" w:rsidRDefault="00AF567C">
            <w:pPr>
              <w:rPr>
                <w:sz w:val="21"/>
              </w:rPr>
            </w:pPr>
            <w:r w:rsidRPr="00505FC1">
              <w:rPr>
                <w:sz w:val="21"/>
              </w:rPr>
              <w:t>Canada</w:t>
            </w:r>
          </w:p>
          <w:p w14:paraId="35F4DB0B" w14:textId="77777777" w:rsidR="00AF567C" w:rsidRPr="00505FC1" w:rsidRDefault="00AF567C">
            <w:pPr>
              <w:rPr>
                <w:sz w:val="21"/>
              </w:rPr>
            </w:pPr>
            <w:r w:rsidRPr="00505FC1">
              <w:rPr>
                <w:sz w:val="21"/>
              </w:rPr>
              <w:t>N1G 2W1</w:t>
            </w:r>
          </w:p>
          <w:p w14:paraId="0D840C5E" w14:textId="77777777" w:rsidR="00AF567C" w:rsidRPr="00505FC1" w:rsidRDefault="00AF567C">
            <w:pPr>
              <w:rPr>
                <w:sz w:val="21"/>
              </w:rPr>
            </w:pPr>
            <w:r w:rsidRPr="00505FC1">
              <w:rPr>
                <w:sz w:val="21"/>
              </w:rPr>
              <w:t>519.824.4120 x52909</w:t>
            </w:r>
          </w:p>
          <w:p w14:paraId="1DDB1DAF" w14:textId="77777777" w:rsidR="00AF567C" w:rsidRPr="00505FC1" w:rsidRDefault="00634CF1">
            <w:pPr>
              <w:rPr>
                <w:sz w:val="21"/>
              </w:rPr>
            </w:pPr>
            <w:hyperlink r:id="rId6" w:history="1">
              <w:r w:rsidR="00AF567C" w:rsidRPr="00505FC1">
                <w:rPr>
                  <w:rStyle w:val="Hyperlink"/>
                  <w:sz w:val="21"/>
                </w:rPr>
                <w:t>trondeau@uoguelph.ca</w:t>
              </w:r>
            </w:hyperlink>
          </w:p>
        </w:tc>
      </w:tr>
      <w:tr w:rsidR="00494712" w:rsidRPr="00494712" w14:paraId="4FACC0EC" w14:textId="77777777" w:rsidTr="00494712">
        <w:tc>
          <w:tcPr>
            <w:tcW w:w="1555" w:type="dxa"/>
          </w:tcPr>
          <w:p w14:paraId="1AE45F17" w14:textId="77777777" w:rsidR="00AF567C" w:rsidRPr="00494712" w:rsidRDefault="00D15178">
            <w:pPr>
              <w:rPr>
                <w:sz w:val="20"/>
              </w:rPr>
            </w:pPr>
            <w:r w:rsidRPr="00494712">
              <w:rPr>
                <w:sz w:val="20"/>
              </w:rPr>
              <w:t xml:space="preserve">Pre-Screening </w:t>
            </w:r>
            <w:r w:rsidR="00AF567C" w:rsidRPr="00494712">
              <w:rPr>
                <w:sz w:val="20"/>
              </w:rPr>
              <w:t>Application Material</w:t>
            </w:r>
          </w:p>
        </w:tc>
        <w:tc>
          <w:tcPr>
            <w:tcW w:w="7795" w:type="dxa"/>
          </w:tcPr>
          <w:p w14:paraId="4620C24F" w14:textId="77777777" w:rsidR="00AF567C" w:rsidRPr="00494712" w:rsidRDefault="00AF567C">
            <w:pPr>
              <w:rPr>
                <w:sz w:val="20"/>
              </w:rPr>
            </w:pPr>
            <w:r w:rsidRPr="00494712">
              <w:rPr>
                <w:sz w:val="20"/>
              </w:rPr>
              <w:t>Please provide</w:t>
            </w:r>
          </w:p>
          <w:p w14:paraId="71CB1914" w14:textId="77777777" w:rsidR="00AF567C" w:rsidRPr="00494712" w:rsidRDefault="00AF567C" w:rsidP="00AF567C">
            <w:pPr>
              <w:pStyle w:val="ListParagraph"/>
              <w:numPr>
                <w:ilvl w:val="0"/>
                <w:numId w:val="1"/>
              </w:numPr>
              <w:rPr>
                <w:sz w:val="20"/>
              </w:rPr>
            </w:pPr>
            <w:r w:rsidRPr="00494712">
              <w:rPr>
                <w:sz w:val="20"/>
              </w:rPr>
              <w:t>Short cover letter</w:t>
            </w:r>
            <w:r w:rsidR="00505FC1" w:rsidRPr="00494712">
              <w:rPr>
                <w:sz w:val="20"/>
              </w:rPr>
              <w:t xml:space="preserve"> (1-page)</w:t>
            </w:r>
          </w:p>
          <w:p w14:paraId="178DFFF1" w14:textId="77777777" w:rsidR="00AF567C" w:rsidRPr="00494712" w:rsidRDefault="00AF567C" w:rsidP="00AF567C">
            <w:pPr>
              <w:pStyle w:val="ListParagraph"/>
              <w:numPr>
                <w:ilvl w:val="0"/>
                <w:numId w:val="1"/>
              </w:numPr>
              <w:rPr>
                <w:sz w:val="20"/>
              </w:rPr>
            </w:pPr>
            <w:r w:rsidRPr="00494712">
              <w:rPr>
                <w:sz w:val="20"/>
              </w:rPr>
              <w:t>Transcripts (unofficial are suitable for initial application)</w:t>
            </w:r>
          </w:p>
          <w:p w14:paraId="3DA074C7" w14:textId="77777777" w:rsidR="00D15178" w:rsidRPr="00494712" w:rsidRDefault="00AF567C" w:rsidP="00494712">
            <w:pPr>
              <w:pStyle w:val="ListParagraph"/>
              <w:numPr>
                <w:ilvl w:val="0"/>
                <w:numId w:val="1"/>
              </w:numPr>
              <w:rPr>
                <w:sz w:val="20"/>
              </w:rPr>
            </w:pPr>
            <w:r w:rsidRPr="00494712">
              <w:rPr>
                <w:sz w:val="20"/>
              </w:rPr>
              <w:t>Statement of research interests (i.e., why do you want to undertake a MSc; what is professionally appealing about the current project)</w:t>
            </w:r>
            <w:r w:rsidR="009D44D8" w:rsidRPr="00494712">
              <w:rPr>
                <w:sz w:val="20"/>
              </w:rPr>
              <w:t xml:space="preserve"> </w:t>
            </w:r>
            <w:r w:rsidR="00505FC1" w:rsidRPr="00494712">
              <w:rPr>
                <w:sz w:val="20"/>
              </w:rPr>
              <w:t xml:space="preserve">(1-2 pages max).  </w:t>
            </w:r>
            <w:r w:rsidR="00505FC1" w:rsidRPr="00494712">
              <w:rPr>
                <w:i/>
                <w:sz w:val="20"/>
              </w:rPr>
              <w:t>Note:  the statement of research interest will also be used as a gauge of written communication proficiency.</w:t>
            </w:r>
          </w:p>
        </w:tc>
      </w:tr>
      <w:tr w:rsidR="00494712" w:rsidRPr="00494712" w14:paraId="124EC77D" w14:textId="77777777" w:rsidTr="00494712">
        <w:tc>
          <w:tcPr>
            <w:tcW w:w="1555" w:type="dxa"/>
          </w:tcPr>
          <w:p w14:paraId="3171F447" w14:textId="77777777" w:rsidR="00D15178" w:rsidRPr="00494712" w:rsidRDefault="00D15178">
            <w:pPr>
              <w:rPr>
                <w:sz w:val="20"/>
              </w:rPr>
            </w:pPr>
            <w:r w:rsidRPr="00494712">
              <w:rPr>
                <w:sz w:val="20"/>
              </w:rPr>
              <w:t>Formal Application to the University</w:t>
            </w:r>
          </w:p>
        </w:tc>
        <w:tc>
          <w:tcPr>
            <w:tcW w:w="7795" w:type="dxa"/>
          </w:tcPr>
          <w:p w14:paraId="7BB519C3" w14:textId="77777777" w:rsidR="00D15178" w:rsidRPr="00494712" w:rsidRDefault="00D15178">
            <w:pPr>
              <w:rPr>
                <w:sz w:val="20"/>
              </w:rPr>
            </w:pPr>
            <w:r w:rsidRPr="00494712">
              <w:rPr>
                <w:sz w:val="20"/>
              </w:rPr>
              <w:t xml:space="preserve">Once the candidate has been screened </w:t>
            </w:r>
            <w:r w:rsidR="003D6F2F">
              <w:rPr>
                <w:sz w:val="20"/>
              </w:rPr>
              <w:t>and deemed an</w:t>
            </w:r>
            <w:r w:rsidRPr="00494712">
              <w:rPr>
                <w:sz w:val="20"/>
              </w:rPr>
              <w:t xml:space="preserve"> appropriate fit for the position, the student will be required</w:t>
            </w:r>
            <w:r w:rsidR="00E0112F">
              <w:rPr>
                <w:sz w:val="20"/>
              </w:rPr>
              <w:t xml:space="preserve">, </w:t>
            </w:r>
            <w:r w:rsidRPr="00494712">
              <w:rPr>
                <w:sz w:val="20"/>
              </w:rPr>
              <w:t>with</w:t>
            </w:r>
            <w:r w:rsidR="00E0112F">
              <w:rPr>
                <w:sz w:val="20"/>
              </w:rPr>
              <w:t xml:space="preserve"> assistance from advisors,</w:t>
            </w:r>
            <w:r w:rsidRPr="00494712">
              <w:rPr>
                <w:sz w:val="20"/>
              </w:rPr>
              <w:t xml:space="preserve"> to submit a formal application to the University of Guelph, including:</w:t>
            </w:r>
          </w:p>
          <w:p w14:paraId="6DAA431A" w14:textId="77777777" w:rsidR="00D15178" w:rsidRPr="00494712" w:rsidRDefault="00D15178">
            <w:pPr>
              <w:rPr>
                <w:sz w:val="20"/>
              </w:rPr>
            </w:pPr>
          </w:p>
          <w:p w14:paraId="37DD20A0" w14:textId="77777777" w:rsidR="00D15178" w:rsidRPr="00494712" w:rsidRDefault="00D15178" w:rsidP="00D15178">
            <w:pPr>
              <w:pStyle w:val="ListParagraph"/>
              <w:numPr>
                <w:ilvl w:val="0"/>
                <w:numId w:val="4"/>
              </w:numPr>
              <w:rPr>
                <w:sz w:val="20"/>
              </w:rPr>
            </w:pPr>
            <w:r w:rsidRPr="00494712">
              <w:rPr>
                <w:sz w:val="20"/>
              </w:rPr>
              <w:t>Two academic reference letters (due upon formal submission of application to the University)</w:t>
            </w:r>
          </w:p>
          <w:p w14:paraId="39396E6C" w14:textId="77777777" w:rsidR="00D15178" w:rsidRPr="00494712" w:rsidRDefault="00D15178" w:rsidP="00D15178">
            <w:pPr>
              <w:pStyle w:val="ListParagraph"/>
              <w:numPr>
                <w:ilvl w:val="0"/>
                <w:numId w:val="4"/>
              </w:numPr>
              <w:rPr>
                <w:sz w:val="20"/>
              </w:rPr>
            </w:pPr>
            <w:r w:rsidRPr="00494712">
              <w:rPr>
                <w:sz w:val="20"/>
              </w:rPr>
              <w:t xml:space="preserve">Proof of English proficiency (if English is not </w:t>
            </w:r>
            <w:r w:rsidR="00E0112F">
              <w:rPr>
                <w:sz w:val="20"/>
              </w:rPr>
              <w:t>the candidates</w:t>
            </w:r>
            <w:r w:rsidRPr="00494712">
              <w:rPr>
                <w:sz w:val="20"/>
              </w:rPr>
              <w:t xml:space="preserve"> first language)</w:t>
            </w:r>
          </w:p>
          <w:p w14:paraId="6B4DE5F8" w14:textId="77777777" w:rsidR="00505FC1" w:rsidRPr="00494712" w:rsidRDefault="00505FC1" w:rsidP="00505FC1">
            <w:pPr>
              <w:rPr>
                <w:sz w:val="20"/>
              </w:rPr>
            </w:pPr>
          </w:p>
          <w:p w14:paraId="267C58E6" w14:textId="77777777" w:rsidR="00505FC1" w:rsidRPr="00494712" w:rsidRDefault="00505FC1" w:rsidP="00505FC1">
            <w:pPr>
              <w:rPr>
                <w:sz w:val="20"/>
              </w:rPr>
            </w:pPr>
            <w:r w:rsidRPr="00494712">
              <w:rPr>
                <w:sz w:val="20"/>
              </w:rPr>
              <w:t xml:space="preserve">For further details, see: Masters Programs in the School of Environmental Science </w:t>
            </w:r>
            <w:hyperlink r:id="rId7" w:history="1">
              <w:r w:rsidRPr="00494712">
                <w:rPr>
                  <w:rStyle w:val="Hyperlink"/>
                  <w:sz w:val="20"/>
                </w:rPr>
                <w:t>https://www.uoguelph.ca/ses/programs/graduate-programs</w:t>
              </w:r>
            </w:hyperlink>
          </w:p>
          <w:p w14:paraId="0B6B4880" w14:textId="77777777" w:rsidR="00505FC1" w:rsidRPr="00494712" w:rsidRDefault="00505FC1" w:rsidP="00505FC1">
            <w:pPr>
              <w:rPr>
                <w:sz w:val="20"/>
              </w:rPr>
            </w:pPr>
          </w:p>
          <w:p w14:paraId="2DC8FAEB" w14:textId="77777777" w:rsidR="00505FC1" w:rsidRPr="00494712" w:rsidRDefault="00505FC1" w:rsidP="00494712">
            <w:pPr>
              <w:rPr>
                <w:sz w:val="20"/>
              </w:rPr>
            </w:pPr>
            <w:r w:rsidRPr="00494712">
              <w:rPr>
                <w:sz w:val="20"/>
              </w:rPr>
              <w:t xml:space="preserve">For a full break down of general requirements for a MSc at the University of Guelph please visit:  </w:t>
            </w:r>
            <w:hyperlink r:id="rId8" w:history="1">
              <w:r w:rsidRPr="00494712">
                <w:rPr>
                  <w:rStyle w:val="Hyperlink"/>
                  <w:sz w:val="20"/>
                </w:rPr>
                <w:t>https://www.uoguelph.ca/graduatestudies/future/apply/requirements</w:t>
              </w:r>
            </w:hyperlink>
          </w:p>
        </w:tc>
      </w:tr>
    </w:tbl>
    <w:p w14:paraId="7347D023" w14:textId="77777777" w:rsidR="00AF567C" w:rsidRPr="00494712" w:rsidRDefault="00AF567C" w:rsidP="00494712">
      <w:pPr>
        <w:rPr>
          <w:sz w:val="20"/>
        </w:rPr>
      </w:pPr>
    </w:p>
    <w:sectPr w:rsidR="00AF567C" w:rsidRPr="00494712" w:rsidSect="00186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BC3"/>
    <w:multiLevelType w:val="hybridMultilevel"/>
    <w:tmpl w:val="2DC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40FE2"/>
    <w:multiLevelType w:val="hybridMultilevel"/>
    <w:tmpl w:val="FC8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D5154"/>
    <w:multiLevelType w:val="hybridMultilevel"/>
    <w:tmpl w:val="A17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17BD8"/>
    <w:multiLevelType w:val="hybridMultilevel"/>
    <w:tmpl w:val="C62E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7C"/>
    <w:rsid w:val="001409CC"/>
    <w:rsid w:val="00186284"/>
    <w:rsid w:val="00237DAC"/>
    <w:rsid w:val="002E15F1"/>
    <w:rsid w:val="003D6F2F"/>
    <w:rsid w:val="00494712"/>
    <w:rsid w:val="00505FC1"/>
    <w:rsid w:val="005E4222"/>
    <w:rsid w:val="00634CF1"/>
    <w:rsid w:val="00647C52"/>
    <w:rsid w:val="00737200"/>
    <w:rsid w:val="00756A15"/>
    <w:rsid w:val="00783812"/>
    <w:rsid w:val="007F1474"/>
    <w:rsid w:val="009D44D8"/>
    <w:rsid w:val="00AF567C"/>
    <w:rsid w:val="00D15178"/>
    <w:rsid w:val="00E0112F"/>
    <w:rsid w:val="00E42D90"/>
    <w:rsid w:val="00EC34FD"/>
    <w:rsid w:val="00F02BFC"/>
    <w:rsid w:val="00FB125B"/>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2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AF567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AF56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AF56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F567C"/>
    <w:rPr>
      <w:color w:val="0563C1" w:themeColor="hyperlink"/>
      <w:u w:val="single"/>
    </w:rPr>
  </w:style>
  <w:style w:type="paragraph" w:styleId="ListParagraph">
    <w:name w:val="List Paragraph"/>
    <w:basedOn w:val="Normal"/>
    <w:uiPriority w:val="34"/>
    <w:qFormat/>
    <w:rsid w:val="00AF567C"/>
    <w:pPr>
      <w:ind w:left="720"/>
      <w:contextualSpacing/>
    </w:pPr>
  </w:style>
  <w:style w:type="character" w:styleId="CommentReference">
    <w:name w:val="annotation reference"/>
    <w:basedOn w:val="DefaultParagraphFont"/>
    <w:uiPriority w:val="99"/>
    <w:semiHidden/>
    <w:unhideWhenUsed/>
    <w:rsid w:val="00737200"/>
    <w:rPr>
      <w:sz w:val="18"/>
      <w:szCs w:val="18"/>
    </w:rPr>
  </w:style>
  <w:style w:type="paragraph" w:styleId="CommentText">
    <w:name w:val="annotation text"/>
    <w:basedOn w:val="Normal"/>
    <w:link w:val="CommentTextChar"/>
    <w:uiPriority w:val="99"/>
    <w:semiHidden/>
    <w:unhideWhenUsed/>
    <w:rsid w:val="00737200"/>
  </w:style>
  <w:style w:type="character" w:customStyle="1" w:styleId="CommentTextChar">
    <w:name w:val="Comment Text Char"/>
    <w:basedOn w:val="DefaultParagraphFont"/>
    <w:link w:val="CommentText"/>
    <w:uiPriority w:val="99"/>
    <w:semiHidden/>
    <w:rsid w:val="00737200"/>
  </w:style>
  <w:style w:type="paragraph" w:styleId="CommentSubject">
    <w:name w:val="annotation subject"/>
    <w:basedOn w:val="CommentText"/>
    <w:next w:val="CommentText"/>
    <w:link w:val="CommentSubjectChar"/>
    <w:uiPriority w:val="99"/>
    <w:semiHidden/>
    <w:unhideWhenUsed/>
    <w:rsid w:val="00737200"/>
    <w:rPr>
      <w:b/>
      <w:bCs/>
      <w:sz w:val="20"/>
      <w:szCs w:val="20"/>
    </w:rPr>
  </w:style>
  <w:style w:type="character" w:customStyle="1" w:styleId="CommentSubjectChar">
    <w:name w:val="Comment Subject Char"/>
    <w:basedOn w:val="CommentTextChar"/>
    <w:link w:val="CommentSubject"/>
    <w:uiPriority w:val="99"/>
    <w:semiHidden/>
    <w:rsid w:val="00737200"/>
    <w:rPr>
      <w:b/>
      <w:bCs/>
      <w:sz w:val="20"/>
      <w:szCs w:val="20"/>
    </w:rPr>
  </w:style>
  <w:style w:type="paragraph" w:styleId="BalloonText">
    <w:name w:val="Balloon Text"/>
    <w:basedOn w:val="Normal"/>
    <w:link w:val="BalloonTextChar"/>
    <w:uiPriority w:val="99"/>
    <w:semiHidden/>
    <w:unhideWhenUsed/>
    <w:rsid w:val="007372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20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AF567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AF56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AF56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F567C"/>
    <w:rPr>
      <w:color w:val="0563C1" w:themeColor="hyperlink"/>
      <w:u w:val="single"/>
    </w:rPr>
  </w:style>
  <w:style w:type="paragraph" w:styleId="ListParagraph">
    <w:name w:val="List Paragraph"/>
    <w:basedOn w:val="Normal"/>
    <w:uiPriority w:val="34"/>
    <w:qFormat/>
    <w:rsid w:val="00AF567C"/>
    <w:pPr>
      <w:ind w:left="720"/>
      <w:contextualSpacing/>
    </w:pPr>
  </w:style>
  <w:style w:type="character" w:styleId="CommentReference">
    <w:name w:val="annotation reference"/>
    <w:basedOn w:val="DefaultParagraphFont"/>
    <w:uiPriority w:val="99"/>
    <w:semiHidden/>
    <w:unhideWhenUsed/>
    <w:rsid w:val="00737200"/>
    <w:rPr>
      <w:sz w:val="18"/>
      <w:szCs w:val="18"/>
    </w:rPr>
  </w:style>
  <w:style w:type="paragraph" w:styleId="CommentText">
    <w:name w:val="annotation text"/>
    <w:basedOn w:val="Normal"/>
    <w:link w:val="CommentTextChar"/>
    <w:uiPriority w:val="99"/>
    <w:semiHidden/>
    <w:unhideWhenUsed/>
    <w:rsid w:val="00737200"/>
  </w:style>
  <w:style w:type="character" w:customStyle="1" w:styleId="CommentTextChar">
    <w:name w:val="Comment Text Char"/>
    <w:basedOn w:val="DefaultParagraphFont"/>
    <w:link w:val="CommentText"/>
    <w:uiPriority w:val="99"/>
    <w:semiHidden/>
    <w:rsid w:val="00737200"/>
  </w:style>
  <w:style w:type="paragraph" w:styleId="CommentSubject">
    <w:name w:val="annotation subject"/>
    <w:basedOn w:val="CommentText"/>
    <w:next w:val="CommentText"/>
    <w:link w:val="CommentSubjectChar"/>
    <w:uiPriority w:val="99"/>
    <w:semiHidden/>
    <w:unhideWhenUsed/>
    <w:rsid w:val="00737200"/>
    <w:rPr>
      <w:b/>
      <w:bCs/>
      <w:sz w:val="20"/>
      <w:szCs w:val="20"/>
    </w:rPr>
  </w:style>
  <w:style w:type="character" w:customStyle="1" w:styleId="CommentSubjectChar">
    <w:name w:val="Comment Subject Char"/>
    <w:basedOn w:val="CommentTextChar"/>
    <w:link w:val="CommentSubject"/>
    <w:uiPriority w:val="99"/>
    <w:semiHidden/>
    <w:rsid w:val="00737200"/>
    <w:rPr>
      <w:b/>
      <w:bCs/>
      <w:sz w:val="20"/>
      <w:szCs w:val="20"/>
    </w:rPr>
  </w:style>
  <w:style w:type="paragraph" w:styleId="BalloonText">
    <w:name w:val="Balloon Text"/>
    <w:basedOn w:val="Normal"/>
    <w:link w:val="BalloonTextChar"/>
    <w:uiPriority w:val="99"/>
    <w:semiHidden/>
    <w:unhideWhenUsed/>
    <w:rsid w:val="007372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2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uture/apply/requirements" TargetMode="External"/><Relationship Id="rId3" Type="http://schemas.microsoft.com/office/2007/relationships/stylesWithEffects" Target="stylesWithEffects.xml"/><Relationship Id="rId7" Type="http://schemas.openxmlformats.org/officeDocument/2006/relationships/hyperlink" Target="https://www.uoguelph.ca/ses/programs/graduate-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ndeau@uoguelph.ca?subject=OCE-ABCann%20MSc%20Appl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Graham</dc:creator>
  <cp:lastModifiedBy>jscarrow</cp:lastModifiedBy>
  <cp:revision>2</cp:revision>
  <dcterms:created xsi:type="dcterms:W3CDTF">2015-12-23T15:24:00Z</dcterms:created>
  <dcterms:modified xsi:type="dcterms:W3CDTF">2015-12-23T15:24:00Z</dcterms:modified>
</cp:coreProperties>
</file>